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EF" w:rsidRDefault="00A104EF" w:rsidP="00A104EF">
      <w:pPr>
        <w:rPr>
          <w:rFonts w:ascii="Arial" w:hAnsi="Arial" w:cs="Arial"/>
        </w:rPr>
      </w:pPr>
    </w:p>
    <w:p w:rsidR="00A104EF" w:rsidRDefault="009548E6" w:rsidP="00A104EF">
      <w:pPr>
        <w:tabs>
          <w:tab w:val="left" w:pos="1155"/>
        </w:tabs>
        <w:rPr>
          <w:rFonts w:ascii="Arial" w:hAnsi="Arial" w:cs="Arial"/>
          <w:b/>
        </w:rPr>
      </w:pPr>
      <w:r>
        <w:rPr>
          <w:rFonts w:ascii="Arial" w:hAnsi="Arial" w:cs="Arial"/>
          <w:noProof/>
        </w:rPr>
        <w:drawing>
          <wp:anchor distT="0" distB="0" distL="114300" distR="114300" simplePos="0" relativeHeight="251683328" behindDoc="0" locked="0" layoutInCell="1" allowOverlap="1">
            <wp:simplePos x="0" y="0"/>
            <wp:positionH relativeFrom="column">
              <wp:posOffset>-314960</wp:posOffset>
            </wp:positionH>
            <wp:positionV relativeFrom="paragraph">
              <wp:posOffset>99060</wp:posOffset>
            </wp:positionV>
            <wp:extent cx="1779270" cy="1112520"/>
            <wp:effectExtent l="19050" t="0" r="0" b="0"/>
            <wp:wrapNone/>
            <wp:docPr id="415"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1" cstate="print"/>
                    <a:srcRect/>
                    <a:stretch>
                      <a:fillRect/>
                    </a:stretch>
                  </pic:blipFill>
                  <pic:spPr bwMode="auto">
                    <a:xfrm>
                      <a:off x="0" y="0"/>
                      <a:ext cx="1779270" cy="1112520"/>
                    </a:xfrm>
                    <a:prstGeom prst="rect">
                      <a:avLst/>
                    </a:prstGeom>
                    <a:noFill/>
                    <a:ln w="9525">
                      <a:noFill/>
                      <a:miter lim="800000"/>
                      <a:headEnd/>
                      <a:tailEnd/>
                    </a:ln>
                  </pic:spPr>
                </pic:pic>
              </a:graphicData>
            </a:graphic>
          </wp:anchor>
        </w:drawing>
      </w:r>
      <w:r w:rsidR="00A104EF">
        <w:rPr>
          <w:rFonts w:ascii="Arial" w:hAnsi="Arial" w:cs="Arial"/>
          <w:b/>
        </w:rPr>
        <w:tab/>
      </w:r>
    </w:p>
    <w:p w:rsidR="00A104EF" w:rsidRDefault="00A104EF" w:rsidP="00A104EF">
      <w:pPr>
        <w:outlineLvl w:val="0"/>
        <w:rPr>
          <w:rFonts w:ascii="Arial" w:hAnsi="Arial" w:cs="Arial"/>
          <w:b/>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Default="00A104EF" w:rsidP="00A104EF">
      <w:pPr>
        <w:jc w:val="center"/>
        <w:rPr>
          <w:rFonts w:ascii="Arial" w:hAnsi="Arial" w:cs="Arial"/>
        </w:rPr>
      </w:pPr>
    </w:p>
    <w:p w:rsidR="00A104EF" w:rsidRPr="00991323" w:rsidRDefault="00A104EF" w:rsidP="00A104EF">
      <w:pPr>
        <w:jc w:val="center"/>
        <w:rPr>
          <w:rFonts w:ascii="Arial" w:hAnsi="Arial" w:cs="Arial"/>
          <w:b/>
          <w:sz w:val="40"/>
          <w:szCs w:val="40"/>
        </w:rPr>
      </w:pPr>
      <w:proofErr w:type="spellStart"/>
      <w:r w:rsidRPr="00991323">
        <w:rPr>
          <w:rFonts w:ascii="Arial" w:hAnsi="Arial" w:cs="Arial"/>
          <w:b/>
          <w:sz w:val="40"/>
          <w:szCs w:val="40"/>
        </w:rPr>
        <w:t>Knowsley</w:t>
      </w:r>
      <w:proofErr w:type="spellEnd"/>
      <w:r w:rsidRPr="00991323">
        <w:rPr>
          <w:rFonts w:ascii="Arial" w:hAnsi="Arial" w:cs="Arial"/>
          <w:b/>
          <w:sz w:val="40"/>
          <w:szCs w:val="40"/>
        </w:rPr>
        <w:t xml:space="preserve"> Council</w:t>
      </w:r>
    </w:p>
    <w:p w:rsidR="00A104EF" w:rsidRPr="00991323" w:rsidRDefault="00A104EF" w:rsidP="00A104EF">
      <w:pPr>
        <w:jc w:val="center"/>
        <w:rPr>
          <w:rFonts w:ascii="Arial" w:hAnsi="Arial" w:cs="Arial"/>
          <w:b/>
          <w:sz w:val="40"/>
          <w:szCs w:val="40"/>
        </w:rPr>
      </w:pPr>
      <w:r w:rsidRPr="00991323">
        <w:rPr>
          <w:rFonts w:ascii="Arial" w:hAnsi="Arial" w:cs="Arial"/>
          <w:b/>
          <w:sz w:val="40"/>
          <w:szCs w:val="40"/>
        </w:rPr>
        <w:t>Employee Services</w:t>
      </w:r>
    </w:p>
    <w:p w:rsidR="00A104EF" w:rsidRDefault="00A104EF" w:rsidP="00A104EF">
      <w:pPr>
        <w:jc w:val="center"/>
        <w:rPr>
          <w:rFonts w:ascii="Arial" w:hAnsi="Arial" w:cs="Arial"/>
          <w:b/>
          <w:sz w:val="40"/>
          <w:szCs w:val="40"/>
        </w:rPr>
      </w:pPr>
      <w:r w:rsidRPr="00991323">
        <w:rPr>
          <w:rFonts w:ascii="Arial" w:hAnsi="Arial" w:cs="Arial"/>
          <w:b/>
          <w:sz w:val="40"/>
          <w:szCs w:val="40"/>
        </w:rPr>
        <w:t>Developing People Policy</w:t>
      </w:r>
    </w:p>
    <w:p w:rsidR="00A104EF" w:rsidRDefault="00A104EF" w:rsidP="00A104EF">
      <w:pPr>
        <w:jc w:val="center"/>
        <w:rPr>
          <w:rFonts w:ascii="Arial" w:hAnsi="Arial" w:cs="Arial"/>
          <w:b/>
          <w:sz w:val="40"/>
          <w:szCs w:val="40"/>
        </w:rPr>
      </w:pPr>
    </w:p>
    <w:tbl>
      <w:tblPr>
        <w:tblpPr w:leftFromText="180" w:rightFromText="180" w:vertAnchor="text" w:horzAnchor="margin" w:tblpY="529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105"/>
      </w:tblGrid>
      <w:tr w:rsidR="00A104EF" w:rsidTr="00A104EF">
        <w:tc>
          <w:tcPr>
            <w:tcW w:w="4643" w:type="dxa"/>
            <w:tcBorders>
              <w:top w:val="single" w:sz="4" w:space="0" w:color="auto"/>
              <w:left w:val="single" w:sz="4" w:space="0" w:color="auto"/>
              <w:bottom w:val="single" w:sz="4" w:space="0" w:color="auto"/>
              <w:right w:val="single" w:sz="4" w:space="0" w:color="auto"/>
            </w:tcBorders>
            <w:hideMark/>
          </w:tcPr>
          <w:p w:rsidR="00A104EF" w:rsidRPr="00991323" w:rsidRDefault="00A104EF">
            <w:pPr>
              <w:ind w:right="71"/>
              <w:rPr>
                <w:rFonts w:ascii="Arial" w:hAnsi="Arial" w:cs="Arial"/>
              </w:rPr>
            </w:pPr>
            <w:r w:rsidRPr="00991323">
              <w:rPr>
                <w:rFonts w:ascii="Arial" w:hAnsi="Arial" w:cs="Arial"/>
              </w:rPr>
              <w:t>Version:</w:t>
            </w:r>
          </w:p>
        </w:tc>
        <w:tc>
          <w:tcPr>
            <w:tcW w:w="4105" w:type="dxa"/>
            <w:tcBorders>
              <w:top w:val="single" w:sz="4" w:space="0" w:color="auto"/>
              <w:left w:val="single" w:sz="4" w:space="0" w:color="auto"/>
              <w:bottom w:val="single" w:sz="4" w:space="0" w:color="auto"/>
              <w:right w:val="single" w:sz="4" w:space="0" w:color="auto"/>
            </w:tcBorders>
            <w:hideMark/>
          </w:tcPr>
          <w:p w:rsidR="00A104EF" w:rsidRPr="00991323" w:rsidRDefault="007E3F84" w:rsidP="00B07F2E">
            <w:pPr>
              <w:tabs>
                <w:tab w:val="left" w:pos="3247"/>
              </w:tabs>
              <w:ind w:right="71"/>
              <w:rPr>
                <w:rFonts w:ascii="Arial" w:hAnsi="Arial" w:cs="Arial"/>
              </w:rPr>
            </w:pPr>
            <w:r>
              <w:rPr>
                <w:rFonts w:ascii="Arial" w:hAnsi="Arial" w:cs="Arial"/>
              </w:rPr>
              <w:t>3.0</w:t>
            </w:r>
            <w:r w:rsidR="00A104EF" w:rsidRPr="00991323">
              <w:rPr>
                <w:rFonts w:ascii="Arial" w:hAnsi="Arial" w:cs="Arial"/>
              </w:rPr>
              <w:t xml:space="preserve"> </w:t>
            </w:r>
          </w:p>
        </w:tc>
      </w:tr>
      <w:tr w:rsidR="00A104EF" w:rsidTr="00A104EF">
        <w:tc>
          <w:tcPr>
            <w:tcW w:w="4643" w:type="dxa"/>
            <w:tcBorders>
              <w:top w:val="single" w:sz="4" w:space="0" w:color="auto"/>
              <w:left w:val="single" w:sz="4" w:space="0" w:color="auto"/>
              <w:bottom w:val="single" w:sz="4" w:space="0" w:color="auto"/>
              <w:right w:val="single" w:sz="4" w:space="0" w:color="auto"/>
            </w:tcBorders>
            <w:hideMark/>
          </w:tcPr>
          <w:p w:rsidR="00A104EF" w:rsidRPr="00991323" w:rsidRDefault="00A104EF">
            <w:pPr>
              <w:ind w:right="71"/>
              <w:rPr>
                <w:rFonts w:ascii="Arial" w:hAnsi="Arial" w:cs="Arial"/>
              </w:rPr>
            </w:pPr>
            <w:r w:rsidRPr="00991323">
              <w:rPr>
                <w:rFonts w:ascii="Arial" w:hAnsi="Arial" w:cs="Arial"/>
              </w:rPr>
              <w:t>Release No. and Date:</w:t>
            </w:r>
          </w:p>
        </w:tc>
        <w:tc>
          <w:tcPr>
            <w:tcW w:w="4105" w:type="dxa"/>
            <w:tcBorders>
              <w:top w:val="single" w:sz="4" w:space="0" w:color="auto"/>
              <w:left w:val="single" w:sz="4" w:space="0" w:color="auto"/>
              <w:bottom w:val="single" w:sz="4" w:space="0" w:color="auto"/>
              <w:right w:val="single" w:sz="4" w:space="0" w:color="auto"/>
            </w:tcBorders>
            <w:hideMark/>
          </w:tcPr>
          <w:p w:rsidR="00A104EF" w:rsidRPr="00991323" w:rsidRDefault="0013714A" w:rsidP="00233991">
            <w:pPr>
              <w:ind w:right="71"/>
              <w:rPr>
                <w:rFonts w:ascii="Arial" w:hAnsi="Arial" w:cs="Arial"/>
              </w:rPr>
            </w:pPr>
            <w:r>
              <w:rPr>
                <w:rFonts w:ascii="Arial" w:hAnsi="Arial" w:cs="Arial"/>
              </w:rPr>
              <w:t>3</w:t>
            </w:r>
            <w:r w:rsidR="00A104EF" w:rsidRPr="00991323">
              <w:rPr>
                <w:rFonts w:ascii="Arial" w:hAnsi="Arial" w:cs="Arial"/>
              </w:rPr>
              <w:t xml:space="preserve">.0 – </w:t>
            </w:r>
            <w:r w:rsidR="007E3F84">
              <w:rPr>
                <w:rFonts w:ascii="Arial" w:hAnsi="Arial" w:cs="Arial"/>
              </w:rPr>
              <w:t xml:space="preserve">September </w:t>
            </w:r>
            <w:r>
              <w:rPr>
                <w:rFonts w:ascii="Arial" w:hAnsi="Arial" w:cs="Arial"/>
              </w:rPr>
              <w:t>2016</w:t>
            </w:r>
          </w:p>
        </w:tc>
      </w:tr>
      <w:tr w:rsidR="00A104EF" w:rsidTr="00A104EF">
        <w:tc>
          <w:tcPr>
            <w:tcW w:w="4643" w:type="dxa"/>
            <w:tcBorders>
              <w:top w:val="single" w:sz="4" w:space="0" w:color="auto"/>
              <w:left w:val="single" w:sz="4" w:space="0" w:color="auto"/>
              <w:bottom w:val="single" w:sz="4" w:space="0" w:color="auto"/>
              <w:right w:val="single" w:sz="4" w:space="0" w:color="auto"/>
            </w:tcBorders>
            <w:hideMark/>
          </w:tcPr>
          <w:p w:rsidR="00A104EF" w:rsidRPr="00991323" w:rsidRDefault="00A104EF">
            <w:pPr>
              <w:ind w:right="71"/>
              <w:rPr>
                <w:rFonts w:ascii="Arial" w:hAnsi="Arial" w:cs="Arial"/>
              </w:rPr>
            </w:pPr>
            <w:r w:rsidRPr="00991323">
              <w:rPr>
                <w:rFonts w:ascii="Arial" w:hAnsi="Arial" w:cs="Arial"/>
              </w:rPr>
              <w:t>Approved by:</w:t>
            </w:r>
          </w:p>
        </w:tc>
        <w:tc>
          <w:tcPr>
            <w:tcW w:w="4105" w:type="dxa"/>
            <w:tcBorders>
              <w:top w:val="single" w:sz="4" w:space="0" w:color="auto"/>
              <w:left w:val="single" w:sz="4" w:space="0" w:color="auto"/>
              <w:bottom w:val="single" w:sz="4" w:space="0" w:color="auto"/>
              <w:right w:val="single" w:sz="4" w:space="0" w:color="auto"/>
            </w:tcBorders>
            <w:hideMark/>
          </w:tcPr>
          <w:p w:rsidR="00A104EF" w:rsidRPr="00991323" w:rsidRDefault="00A104EF">
            <w:pPr>
              <w:ind w:right="71"/>
              <w:rPr>
                <w:rFonts w:ascii="Arial" w:hAnsi="Arial" w:cs="Arial"/>
              </w:rPr>
            </w:pPr>
          </w:p>
        </w:tc>
      </w:tr>
      <w:tr w:rsidR="00A104EF" w:rsidTr="00A104EF">
        <w:tc>
          <w:tcPr>
            <w:tcW w:w="4643" w:type="dxa"/>
            <w:tcBorders>
              <w:top w:val="single" w:sz="4" w:space="0" w:color="auto"/>
              <w:left w:val="single" w:sz="4" w:space="0" w:color="auto"/>
              <w:bottom w:val="single" w:sz="4" w:space="0" w:color="auto"/>
              <w:right w:val="single" w:sz="4" w:space="0" w:color="auto"/>
            </w:tcBorders>
            <w:hideMark/>
          </w:tcPr>
          <w:p w:rsidR="00A104EF" w:rsidRPr="00991323" w:rsidRDefault="00A104EF">
            <w:pPr>
              <w:ind w:right="71"/>
              <w:rPr>
                <w:rFonts w:ascii="Arial" w:hAnsi="Arial" w:cs="Arial"/>
              </w:rPr>
            </w:pPr>
            <w:r w:rsidRPr="00991323">
              <w:rPr>
                <w:rFonts w:ascii="Arial" w:hAnsi="Arial" w:cs="Arial"/>
              </w:rPr>
              <w:t>Date formally approved:</w:t>
            </w:r>
          </w:p>
        </w:tc>
        <w:tc>
          <w:tcPr>
            <w:tcW w:w="4105" w:type="dxa"/>
            <w:tcBorders>
              <w:top w:val="single" w:sz="4" w:space="0" w:color="auto"/>
              <w:left w:val="single" w:sz="4" w:space="0" w:color="auto"/>
              <w:bottom w:val="single" w:sz="4" w:space="0" w:color="auto"/>
              <w:right w:val="single" w:sz="4" w:space="0" w:color="auto"/>
            </w:tcBorders>
            <w:hideMark/>
          </w:tcPr>
          <w:p w:rsidR="00A104EF" w:rsidRPr="00991323" w:rsidRDefault="00A104EF">
            <w:pPr>
              <w:ind w:right="71"/>
              <w:rPr>
                <w:rFonts w:ascii="Arial" w:hAnsi="Arial" w:cs="Arial"/>
              </w:rPr>
            </w:pPr>
          </w:p>
        </w:tc>
      </w:tr>
      <w:tr w:rsidR="00A104EF" w:rsidTr="00A104EF">
        <w:tc>
          <w:tcPr>
            <w:tcW w:w="4643" w:type="dxa"/>
            <w:tcBorders>
              <w:top w:val="single" w:sz="4" w:space="0" w:color="auto"/>
              <w:left w:val="single" w:sz="4" w:space="0" w:color="auto"/>
              <w:bottom w:val="single" w:sz="4" w:space="0" w:color="auto"/>
              <w:right w:val="single" w:sz="4" w:space="0" w:color="auto"/>
            </w:tcBorders>
            <w:hideMark/>
          </w:tcPr>
          <w:p w:rsidR="00A104EF" w:rsidRPr="00991323" w:rsidRDefault="00A104EF">
            <w:pPr>
              <w:ind w:right="71"/>
              <w:rPr>
                <w:rFonts w:ascii="Arial" w:hAnsi="Arial" w:cs="Arial"/>
              </w:rPr>
            </w:pPr>
            <w:r w:rsidRPr="00991323">
              <w:rPr>
                <w:rFonts w:ascii="Arial" w:hAnsi="Arial" w:cs="Arial"/>
              </w:rPr>
              <w:t>Document Author:</w:t>
            </w:r>
          </w:p>
        </w:tc>
        <w:tc>
          <w:tcPr>
            <w:tcW w:w="4105" w:type="dxa"/>
            <w:tcBorders>
              <w:top w:val="single" w:sz="4" w:space="0" w:color="auto"/>
              <w:left w:val="single" w:sz="4" w:space="0" w:color="auto"/>
              <w:bottom w:val="single" w:sz="4" w:space="0" w:color="auto"/>
              <w:right w:val="single" w:sz="4" w:space="0" w:color="auto"/>
            </w:tcBorders>
            <w:hideMark/>
          </w:tcPr>
          <w:p w:rsidR="00A104EF" w:rsidRPr="00991323" w:rsidRDefault="007E3F84">
            <w:pPr>
              <w:ind w:right="71"/>
              <w:rPr>
                <w:rFonts w:ascii="Arial" w:hAnsi="Arial" w:cs="Arial"/>
              </w:rPr>
            </w:pPr>
            <w:r>
              <w:rPr>
                <w:rFonts w:ascii="Arial" w:hAnsi="Arial" w:cs="Arial"/>
              </w:rPr>
              <w:t xml:space="preserve">Gwen Forkin </w:t>
            </w:r>
          </w:p>
        </w:tc>
      </w:tr>
      <w:tr w:rsidR="00A104EF" w:rsidTr="00A104EF">
        <w:tc>
          <w:tcPr>
            <w:tcW w:w="4643" w:type="dxa"/>
            <w:tcBorders>
              <w:top w:val="single" w:sz="4" w:space="0" w:color="auto"/>
              <w:left w:val="single" w:sz="4" w:space="0" w:color="auto"/>
              <w:bottom w:val="single" w:sz="4" w:space="0" w:color="auto"/>
              <w:right w:val="single" w:sz="4" w:space="0" w:color="auto"/>
            </w:tcBorders>
            <w:hideMark/>
          </w:tcPr>
          <w:p w:rsidR="00A104EF" w:rsidRPr="00991323" w:rsidRDefault="00A104EF">
            <w:pPr>
              <w:ind w:right="71"/>
              <w:rPr>
                <w:rFonts w:ascii="Arial" w:hAnsi="Arial" w:cs="Arial"/>
              </w:rPr>
            </w:pPr>
            <w:r w:rsidRPr="00991323">
              <w:rPr>
                <w:rFonts w:ascii="Arial" w:hAnsi="Arial" w:cs="Arial"/>
              </w:rPr>
              <w:t>Name of responsible Service Area:</w:t>
            </w:r>
          </w:p>
        </w:tc>
        <w:tc>
          <w:tcPr>
            <w:tcW w:w="4105" w:type="dxa"/>
            <w:tcBorders>
              <w:top w:val="single" w:sz="4" w:space="0" w:color="auto"/>
              <w:left w:val="single" w:sz="4" w:space="0" w:color="auto"/>
              <w:bottom w:val="single" w:sz="4" w:space="0" w:color="auto"/>
              <w:right w:val="single" w:sz="4" w:space="0" w:color="auto"/>
            </w:tcBorders>
            <w:hideMark/>
          </w:tcPr>
          <w:p w:rsidR="00A104EF" w:rsidRPr="00991323" w:rsidRDefault="00A104EF">
            <w:pPr>
              <w:ind w:right="71"/>
              <w:rPr>
                <w:rFonts w:ascii="Arial" w:hAnsi="Arial" w:cs="Arial"/>
              </w:rPr>
            </w:pPr>
            <w:r w:rsidRPr="00991323">
              <w:rPr>
                <w:rFonts w:ascii="Arial" w:hAnsi="Arial" w:cs="Arial"/>
              </w:rPr>
              <w:t xml:space="preserve">Employee Services </w:t>
            </w:r>
          </w:p>
        </w:tc>
      </w:tr>
      <w:tr w:rsidR="00A104EF" w:rsidTr="00A104EF">
        <w:trPr>
          <w:trHeight w:val="173"/>
        </w:trPr>
        <w:tc>
          <w:tcPr>
            <w:tcW w:w="4643" w:type="dxa"/>
            <w:tcBorders>
              <w:top w:val="single" w:sz="4" w:space="0" w:color="auto"/>
              <w:left w:val="single" w:sz="4" w:space="0" w:color="auto"/>
              <w:bottom w:val="single" w:sz="4" w:space="0" w:color="auto"/>
              <w:right w:val="single" w:sz="4" w:space="0" w:color="auto"/>
            </w:tcBorders>
            <w:hideMark/>
          </w:tcPr>
          <w:p w:rsidR="00A104EF" w:rsidRDefault="00A104EF">
            <w:pPr>
              <w:ind w:right="71"/>
              <w:rPr>
                <w:rFonts w:ascii="Arial" w:hAnsi="Arial" w:cs="Arial"/>
              </w:rPr>
            </w:pPr>
            <w:r>
              <w:rPr>
                <w:rFonts w:ascii="Arial" w:hAnsi="Arial" w:cs="Arial"/>
              </w:rPr>
              <w:t>Review date:</w:t>
            </w:r>
          </w:p>
        </w:tc>
        <w:tc>
          <w:tcPr>
            <w:tcW w:w="4105" w:type="dxa"/>
            <w:tcBorders>
              <w:top w:val="single" w:sz="4" w:space="0" w:color="auto"/>
              <w:left w:val="single" w:sz="4" w:space="0" w:color="auto"/>
              <w:bottom w:val="single" w:sz="4" w:space="0" w:color="auto"/>
              <w:right w:val="single" w:sz="4" w:space="0" w:color="auto"/>
            </w:tcBorders>
            <w:hideMark/>
          </w:tcPr>
          <w:p w:rsidR="00A104EF" w:rsidRDefault="00A104EF">
            <w:pPr>
              <w:ind w:right="71"/>
              <w:rPr>
                <w:rFonts w:ascii="Arial" w:hAnsi="Arial" w:cs="Arial"/>
              </w:rPr>
            </w:pPr>
            <w:r>
              <w:rPr>
                <w:rFonts w:ascii="Arial" w:hAnsi="Arial" w:cs="Arial"/>
              </w:rPr>
              <w:t>Policy will be reviewed periodically</w:t>
            </w:r>
          </w:p>
        </w:tc>
      </w:tr>
      <w:tr w:rsidR="00A104EF" w:rsidTr="00A104EF">
        <w:tc>
          <w:tcPr>
            <w:tcW w:w="4643" w:type="dxa"/>
            <w:tcBorders>
              <w:top w:val="single" w:sz="4" w:space="0" w:color="auto"/>
              <w:left w:val="single" w:sz="4" w:space="0" w:color="auto"/>
              <w:bottom w:val="single" w:sz="4" w:space="0" w:color="auto"/>
              <w:right w:val="single" w:sz="4" w:space="0" w:color="auto"/>
            </w:tcBorders>
            <w:hideMark/>
          </w:tcPr>
          <w:p w:rsidR="00A104EF" w:rsidRDefault="00A104EF">
            <w:pPr>
              <w:ind w:right="71"/>
              <w:rPr>
                <w:rFonts w:ascii="Arial" w:hAnsi="Arial" w:cs="Arial"/>
              </w:rPr>
            </w:pPr>
            <w:r>
              <w:rPr>
                <w:rFonts w:ascii="Arial" w:hAnsi="Arial" w:cs="Arial"/>
              </w:rPr>
              <w:t>Target audience:</w:t>
            </w:r>
          </w:p>
        </w:tc>
        <w:tc>
          <w:tcPr>
            <w:tcW w:w="4105" w:type="dxa"/>
            <w:tcBorders>
              <w:top w:val="single" w:sz="4" w:space="0" w:color="auto"/>
              <w:left w:val="single" w:sz="4" w:space="0" w:color="auto"/>
              <w:bottom w:val="single" w:sz="4" w:space="0" w:color="auto"/>
              <w:right w:val="single" w:sz="4" w:space="0" w:color="auto"/>
            </w:tcBorders>
            <w:hideMark/>
          </w:tcPr>
          <w:p w:rsidR="00A104EF" w:rsidRDefault="00A104EF">
            <w:pPr>
              <w:ind w:right="71"/>
              <w:rPr>
                <w:rFonts w:ascii="Arial" w:hAnsi="Arial" w:cs="Arial"/>
              </w:rPr>
            </w:pPr>
            <w:r>
              <w:rPr>
                <w:rFonts w:ascii="Arial" w:hAnsi="Arial" w:cs="Arial"/>
              </w:rPr>
              <w:t>Council wide</w:t>
            </w:r>
          </w:p>
        </w:tc>
      </w:tr>
    </w:tbl>
    <w:p w:rsidR="00A104EF" w:rsidRDefault="00A104EF" w:rsidP="00A104EF">
      <w:pPr>
        <w:jc w:val="center"/>
        <w:rPr>
          <w:rFonts w:ascii="Arial" w:hAnsi="Arial" w:cs="Arial"/>
          <w:sz w:val="32"/>
          <w:szCs w:val="32"/>
        </w:rPr>
      </w:pPr>
    </w:p>
    <w:tbl>
      <w:tblPr>
        <w:tblpPr w:leftFromText="180" w:rightFromText="180" w:horzAnchor="margin" w:tblpXSpec="center" w:tblpY="38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4260"/>
        <w:gridCol w:w="4241"/>
      </w:tblGrid>
      <w:tr w:rsidR="00A104EF" w:rsidTr="00A104EF">
        <w:trPr>
          <w:cantSplit/>
        </w:trPr>
        <w:tc>
          <w:tcPr>
            <w:tcW w:w="9540" w:type="dxa"/>
            <w:gridSpan w:val="3"/>
            <w:tcBorders>
              <w:top w:val="single" w:sz="4" w:space="0" w:color="auto"/>
              <w:left w:val="single" w:sz="4" w:space="0" w:color="auto"/>
              <w:bottom w:val="single" w:sz="4" w:space="0" w:color="auto"/>
              <w:right w:val="single" w:sz="4" w:space="0" w:color="auto"/>
            </w:tcBorders>
          </w:tcPr>
          <w:p w:rsidR="00A104EF" w:rsidRDefault="00A104EF" w:rsidP="00A422C5"/>
          <w:p w:rsidR="00A104EF" w:rsidRPr="00714572" w:rsidRDefault="00A104EF" w:rsidP="00A422C5">
            <w:pPr>
              <w:jc w:val="center"/>
            </w:pPr>
            <w:bookmarkStart w:id="0" w:name="_Toc449019345"/>
            <w:r w:rsidRPr="00A422C5">
              <w:rPr>
                <w:rFonts w:ascii="Arial" w:hAnsi="Arial" w:cs="Arial"/>
                <w:b/>
              </w:rPr>
              <w:t>KMBC DOCUMENT CONTROL PAGE</w:t>
            </w:r>
            <w:bookmarkEnd w:id="0"/>
          </w:p>
        </w:tc>
      </w:tr>
      <w:tr w:rsidR="00A104EF" w:rsidTr="00A104EF">
        <w:trPr>
          <w:cantSplit/>
          <w:trHeight w:val="1134"/>
        </w:trPr>
        <w:tc>
          <w:tcPr>
            <w:tcW w:w="1039" w:type="dxa"/>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rsidP="00A422C5">
            <w:bookmarkStart w:id="1" w:name="_Toc449019346"/>
            <w:r w:rsidRPr="00A422C5">
              <w:rPr>
                <w:rFonts w:ascii="Arial" w:hAnsi="Arial" w:cs="Arial"/>
                <w:b/>
              </w:rPr>
              <w:t>TITLE</w:t>
            </w:r>
            <w:bookmarkEnd w:id="1"/>
          </w:p>
        </w:tc>
        <w:tc>
          <w:tcPr>
            <w:tcW w:w="4260" w:type="dxa"/>
            <w:tcBorders>
              <w:top w:val="single" w:sz="4" w:space="0" w:color="auto"/>
              <w:left w:val="single" w:sz="4" w:space="0" w:color="auto"/>
              <w:bottom w:val="single" w:sz="4" w:space="0" w:color="auto"/>
              <w:right w:val="nil"/>
            </w:tcBorders>
          </w:tcPr>
          <w:p w:rsidR="00A104EF" w:rsidRPr="00991323" w:rsidRDefault="00A104EF">
            <w:pPr>
              <w:rPr>
                <w:rFonts w:ascii="Arial" w:hAnsi="Arial" w:cs="Arial"/>
                <w:b/>
              </w:rPr>
            </w:pPr>
          </w:p>
          <w:p w:rsidR="00A104EF" w:rsidRPr="00A422C5" w:rsidRDefault="00A104EF" w:rsidP="00A422C5">
            <w:pPr>
              <w:rPr>
                <w:rFonts w:ascii="Arial" w:hAnsi="Arial" w:cs="Arial"/>
                <w:b/>
              </w:rPr>
            </w:pPr>
            <w:r w:rsidRPr="00A422C5">
              <w:rPr>
                <w:rFonts w:ascii="Arial" w:hAnsi="Arial" w:cs="Arial"/>
                <w:b/>
              </w:rPr>
              <w:t xml:space="preserve">Title:  </w:t>
            </w:r>
          </w:p>
          <w:p w:rsidR="00A104EF" w:rsidRPr="00991323" w:rsidRDefault="00A104EF">
            <w:pPr>
              <w:tabs>
                <w:tab w:val="left" w:pos="2535"/>
              </w:tabs>
              <w:rPr>
                <w:rFonts w:ascii="Arial" w:hAnsi="Arial" w:cs="Arial"/>
                <w:b/>
              </w:rPr>
            </w:pPr>
            <w:r w:rsidRPr="00991323">
              <w:rPr>
                <w:rFonts w:ascii="Arial" w:hAnsi="Arial" w:cs="Arial"/>
                <w:b/>
              </w:rPr>
              <w:tab/>
            </w:r>
          </w:p>
          <w:p w:rsidR="00A104EF" w:rsidRPr="00991323" w:rsidRDefault="00A104EF">
            <w:pPr>
              <w:rPr>
                <w:rFonts w:ascii="Arial" w:hAnsi="Arial" w:cs="Arial"/>
                <w:b/>
              </w:rPr>
            </w:pPr>
            <w:r w:rsidRPr="00991323">
              <w:rPr>
                <w:rFonts w:ascii="Arial" w:hAnsi="Arial" w:cs="Arial"/>
                <w:b/>
              </w:rPr>
              <w:t xml:space="preserve">Publication Date:  </w:t>
            </w:r>
          </w:p>
          <w:p w:rsidR="00A104EF" w:rsidRPr="00991323" w:rsidRDefault="00A104EF">
            <w:pPr>
              <w:rPr>
                <w:rFonts w:ascii="Arial" w:hAnsi="Arial" w:cs="Arial"/>
                <w:b/>
              </w:rPr>
            </w:pPr>
          </w:p>
          <w:p w:rsidR="00A104EF" w:rsidRPr="00991323" w:rsidRDefault="00A104EF">
            <w:pPr>
              <w:rPr>
                <w:rFonts w:ascii="Arial" w:hAnsi="Arial" w:cs="Arial"/>
              </w:rPr>
            </w:pPr>
            <w:r w:rsidRPr="00991323">
              <w:rPr>
                <w:rFonts w:ascii="Arial" w:hAnsi="Arial" w:cs="Arial"/>
                <w:b/>
              </w:rPr>
              <w:t xml:space="preserve">Document Type: </w:t>
            </w:r>
          </w:p>
          <w:p w:rsidR="00A422C5" w:rsidRDefault="00A422C5" w:rsidP="00A422C5">
            <w:pPr>
              <w:rPr>
                <w:rFonts w:ascii="Arial" w:hAnsi="Arial" w:cs="Arial"/>
                <w:b/>
              </w:rPr>
            </w:pPr>
            <w:bookmarkStart w:id="2" w:name="_Toc449019347"/>
          </w:p>
          <w:p w:rsidR="00A104EF" w:rsidRPr="00A422C5" w:rsidRDefault="00A104EF" w:rsidP="00A422C5">
            <w:pPr>
              <w:rPr>
                <w:rFonts w:ascii="Arial" w:hAnsi="Arial" w:cs="Arial"/>
                <w:b/>
              </w:rPr>
            </w:pPr>
            <w:r w:rsidRPr="00A422C5">
              <w:rPr>
                <w:rFonts w:ascii="Arial" w:hAnsi="Arial" w:cs="Arial"/>
                <w:b/>
              </w:rPr>
              <w:t>Version Number:</w:t>
            </w:r>
            <w:bookmarkEnd w:id="2"/>
            <w:r w:rsidRPr="00A422C5">
              <w:rPr>
                <w:rFonts w:ascii="Arial" w:hAnsi="Arial" w:cs="Arial"/>
                <w:b/>
              </w:rPr>
              <w:t xml:space="preserve">  </w:t>
            </w:r>
          </w:p>
          <w:p w:rsidR="00A104EF" w:rsidRPr="00991323" w:rsidRDefault="00A104EF">
            <w:pPr>
              <w:rPr>
                <w:rFonts w:ascii="Arial" w:hAnsi="Arial" w:cs="Arial"/>
                <w:b/>
              </w:rPr>
            </w:pPr>
          </w:p>
          <w:p w:rsidR="00A104EF" w:rsidRPr="00991323" w:rsidRDefault="00A104EF">
            <w:pPr>
              <w:ind w:right="-514"/>
              <w:jc w:val="both"/>
              <w:rPr>
                <w:rFonts w:ascii="Arial" w:hAnsi="Arial" w:cs="Arial"/>
              </w:rPr>
            </w:pPr>
            <w:r w:rsidRPr="00991323">
              <w:rPr>
                <w:rFonts w:ascii="Arial" w:hAnsi="Arial" w:cs="Arial"/>
                <w:b/>
              </w:rPr>
              <w:t xml:space="preserve">Brief Summary:   </w:t>
            </w:r>
          </w:p>
          <w:p w:rsidR="00A104EF" w:rsidRPr="00991323" w:rsidRDefault="00A104EF">
            <w:pPr>
              <w:rPr>
                <w:rFonts w:ascii="Arial" w:hAnsi="Arial" w:cs="Arial"/>
                <w:b/>
              </w:rPr>
            </w:pPr>
            <w:r w:rsidRPr="00991323">
              <w:rPr>
                <w:rFonts w:ascii="Arial" w:hAnsi="Arial" w:cs="Arial"/>
              </w:rPr>
              <w:t xml:space="preserve"> </w:t>
            </w:r>
          </w:p>
        </w:tc>
        <w:tc>
          <w:tcPr>
            <w:tcW w:w="4241" w:type="dxa"/>
            <w:tcBorders>
              <w:top w:val="single" w:sz="4" w:space="0" w:color="auto"/>
              <w:left w:val="nil"/>
              <w:bottom w:val="single" w:sz="4" w:space="0" w:color="auto"/>
              <w:right w:val="single" w:sz="4" w:space="0" w:color="auto"/>
            </w:tcBorders>
          </w:tcPr>
          <w:p w:rsidR="00A104EF" w:rsidRPr="00991323" w:rsidRDefault="00A104EF">
            <w:pPr>
              <w:rPr>
                <w:rFonts w:ascii="Arial" w:hAnsi="Arial" w:cs="Arial"/>
                <w:b/>
              </w:rPr>
            </w:pPr>
          </w:p>
          <w:p w:rsidR="00A104EF" w:rsidRPr="00991323" w:rsidRDefault="00A104EF">
            <w:pPr>
              <w:rPr>
                <w:rFonts w:ascii="Arial" w:hAnsi="Arial" w:cs="Arial"/>
                <w:b/>
              </w:rPr>
            </w:pPr>
            <w:r w:rsidRPr="00991323">
              <w:rPr>
                <w:rFonts w:ascii="Arial" w:hAnsi="Arial" w:cs="Arial"/>
                <w:b/>
              </w:rPr>
              <w:t>Developing People Policy</w:t>
            </w:r>
          </w:p>
          <w:p w:rsidR="00A104EF" w:rsidRPr="00991323" w:rsidRDefault="00A104EF">
            <w:pPr>
              <w:rPr>
                <w:rFonts w:ascii="Arial" w:hAnsi="Arial" w:cs="Arial"/>
                <w:b/>
              </w:rPr>
            </w:pPr>
          </w:p>
          <w:p w:rsidR="00A104EF" w:rsidRPr="00991323" w:rsidRDefault="00A104EF">
            <w:pPr>
              <w:rPr>
                <w:rFonts w:ascii="Arial" w:hAnsi="Arial" w:cs="Arial"/>
                <w:b/>
              </w:rPr>
            </w:pPr>
          </w:p>
          <w:p w:rsidR="00A422C5" w:rsidRDefault="00A422C5">
            <w:pPr>
              <w:rPr>
                <w:rFonts w:ascii="Arial" w:hAnsi="Arial" w:cs="Arial"/>
                <w:b/>
              </w:rPr>
            </w:pPr>
          </w:p>
          <w:p w:rsidR="00A104EF" w:rsidRPr="00991323" w:rsidRDefault="00A104EF">
            <w:pPr>
              <w:rPr>
                <w:rFonts w:ascii="Arial" w:hAnsi="Arial" w:cs="Arial"/>
                <w:b/>
              </w:rPr>
            </w:pPr>
            <w:r w:rsidRPr="00991323">
              <w:rPr>
                <w:rFonts w:ascii="Arial" w:hAnsi="Arial" w:cs="Arial"/>
                <w:b/>
              </w:rPr>
              <w:t>ES Policy</w:t>
            </w:r>
          </w:p>
          <w:p w:rsidR="00A104EF" w:rsidRPr="00991323" w:rsidRDefault="00A104EF">
            <w:pPr>
              <w:rPr>
                <w:rFonts w:ascii="Arial" w:hAnsi="Arial" w:cs="Arial"/>
                <w:b/>
              </w:rPr>
            </w:pPr>
          </w:p>
          <w:p w:rsidR="00A104EF" w:rsidRPr="00991323" w:rsidRDefault="007E3F84">
            <w:pPr>
              <w:rPr>
                <w:rFonts w:ascii="Arial" w:hAnsi="Arial" w:cs="Arial"/>
                <w:b/>
              </w:rPr>
            </w:pPr>
            <w:r>
              <w:rPr>
                <w:rFonts w:ascii="Arial" w:hAnsi="Arial" w:cs="Arial"/>
                <w:b/>
              </w:rPr>
              <w:t>3.0</w:t>
            </w:r>
          </w:p>
          <w:p w:rsidR="00A104EF" w:rsidRPr="00991323" w:rsidRDefault="00A104EF">
            <w:pPr>
              <w:rPr>
                <w:rFonts w:ascii="Arial" w:hAnsi="Arial" w:cs="Arial"/>
                <w:b/>
              </w:rPr>
            </w:pPr>
          </w:p>
          <w:p w:rsidR="00A104EF" w:rsidRPr="00991323" w:rsidRDefault="00A104EF">
            <w:pPr>
              <w:rPr>
                <w:rFonts w:ascii="Arial" w:hAnsi="Arial" w:cs="Arial"/>
                <w:b/>
              </w:rPr>
            </w:pPr>
            <w:r w:rsidRPr="00991323">
              <w:rPr>
                <w:rFonts w:ascii="Arial" w:hAnsi="Arial" w:cs="Arial"/>
                <w:b/>
              </w:rPr>
              <w:t>ES Policy relating to learning and development in the workplace</w:t>
            </w:r>
            <w:r w:rsidR="007E3F84">
              <w:rPr>
                <w:rFonts w:ascii="Arial" w:hAnsi="Arial" w:cs="Arial"/>
                <w:b/>
              </w:rPr>
              <w:t>.</w:t>
            </w:r>
          </w:p>
        </w:tc>
      </w:tr>
      <w:tr w:rsidR="00A104EF" w:rsidTr="00A104EF">
        <w:trPr>
          <w:cantSplit/>
          <w:trHeight w:val="1587"/>
        </w:trPr>
        <w:tc>
          <w:tcPr>
            <w:tcW w:w="1039" w:type="dxa"/>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pPr>
              <w:ind w:left="113" w:right="113"/>
              <w:jc w:val="center"/>
              <w:rPr>
                <w:rFonts w:ascii="Arial" w:hAnsi="Arial" w:cs="Arial"/>
                <w:b/>
              </w:rPr>
            </w:pPr>
            <w:r>
              <w:rPr>
                <w:rFonts w:ascii="Arial" w:hAnsi="Arial" w:cs="Arial"/>
                <w:b/>
              </w:rPr>
              <w:t>ORIGINATOR</w:t>
            </w:r>
          </w:p>
        </w:tc>
        <w:tc>
          <w:tcPr>
            <w:tcW w:w="4260" w:type="dxa"/>
            <w:tcBorders>
              <w:top w:val="single" w:sz="4" w:space="0" w:color="auto"/>
              <w:left w:val="single" w:sz="4" w:space="0" w:color="auto"/>
              <w:bottom w:val="single" w:sz="4" w:space="0" w:color="auto"/>
              <w:right w:val="nil"/>
            </w:tcBorders>
          </w:tcPr>
          <w:p w:rsidR="00A104EF" w:rsidRPr="00991323" w:rsidRDefault="00A104EF">
            <w:pPr>
              <w:rPr>
                <w:rFonts w:ascii="Arial" w:hAnsi="Arial" w:cs="Arial"/>
                <w:b/>
              </w:rPr>
            </w:pPr>
          </w:p>
          <w:p w:rsidR="00A104EF" w:rsidRPr="00991323" w:rsidRDefault="00A104EF">
            <w:pPr>
              <w:rPr>
                <w:rFonts w:ascii="Arial" w:hAnsi="Arial" w:cs="Arial"/>
              </w:rPr>
            </w:pPr>
            <w:r w:rsidRPr="00991323">
              <w:rPr>
                <w:rFonts w:ascii="Arial" w:hAnsi="Arial" w:cs="Arial"/>
                <w:b/>
              </w:rPr>
              <w:t xml:space="preserve">Document Author and Job Title: </w:t>
            </w:r>
          </w:p>
          <w:p w:rsidR="00A104EF" w:rsidRPr="00991323" w:rsidRDefault="00A104EF">
            <w:pPr>
              <w:rPr>
                <w:rFonts w:ascii="Arial" w:hAnsi="Arial" w:cs="Arial"/>
              </w:rPr>
            </w:pPr>
          </w:p>
          <w:p w:rsidR="00A104EF" w:rsidRPr="00991323" w:rsidRDefault="00A104EF">
            <w:pPr>
              <w:rPr>
                <w:rFonts w:ascii="Arial" w:hAnsi="Arial" w:cs="Arial"/>
                <w:b/>
              </w:rPr>
            </w:pPr>
            <w:r w:rsidRPr="00991323">
              <w:rPr>
                <w:rFonts w:ascii="Arial" w:hAnsi="Arial" w:cs="Arial"/>
                <w:b/>
              </w:rPr>
              <w:t xml:space="preserve">Responsible Service Area: </w:t>
            </w:r>
          </w:p>
          <w:p w:rsidR="00A104EF" w:rsidRPr="00991323" w:rsidRDefault="00A104EF">
            <w:pPr>
              <w:rPr>
                <w:rFonts w:ascii="Arial" w:hAnsi="Arial" w:cs="Arial"/>
                <w:b/>
              </w:rPr>
            </w:pPr>
          </w:p>
          <w:p w:rsidR="00A104EF" w:rsidRPr="00991323" w:rsidRDefault="00A104EF">
            <w:pPr>
              <w:rPr>
                <w:rFonts w:ascii="Arial" w:hAnsi="Arial" w:cs="Arial"/>
                <w:b/>
              </w:rPr>
            </w:pPr>
          </w:p>
          <w:p w:rsidR="00A104EF" w:rsidRPr="00991323" w:rsidRDefault="00A104EF">
            <w:pPr>
              <w:rPr>
                <w:rFonts w:ascii="Arial" w:hAnsi="Arial" w:cs="Arial"/>
              </w:rPr>
            </w:pPr>
            <w:r w:rsidRPr="00991323">
              <w:rPr>
                <w:rFonts w:ascii="Arial" w:hAnsi="Arial" w:cs="Arial"/>
                <w:b/>
              </w:rPr>
              <w:t xml:space="preserve">Policy Operational Level: </w:t>
            </w:r>
          </w:p>
          <w:p w:rsidR="00A104EF" w:rsidRPr="00991323" w:rsidRDefault="00A104EF">
            <w:pPr>
              <w:rPr>
                <w:rFonts w:ascii="Arial" w:hAnsi="Arial" w:cs="Arial"/>
                <w:b/>
              </w:rPr>
            </w:pPr>
          </w:p>
        </w:tc>
        <w:tc>
          <w:tcPr>
            <w:tcW w:w="4241" w:type="dxa"/>
            <w:tcBorders>
              <w:top w:val="single" w:sz="4" w:space="0" w:color="auto"/>
              <w:left w:val="nil"/>
              <w:bottom w:val="single" w:sz="4" w:space="0" w:color="auto"/>
              <w:right w:val="single" w:sz="4" w:space="0" w:color="auto"/>
            </w:tcBorders>
          </w:tcPr>
          <w:p w:rsidR="00A104EF" w:rsidRPr="00991323" w:rsidRDefault="00A104EF">
            <w:pPr>
              <w:rPr>
                <w:rFonts w:ascii="Arial" w:hAnsi="Arial" w:cs="Arial"/>
                <w:b/>
              </w:rPr>
            </w:pPr>
          </w:p>
          <w:p w:rsidR="00A104EF" w:rsidRDefault="00A104EF">
            <w:pPr>
              <w:rPr>
                <w:rFonts w:ascii="Arial" w:hAnsi="Arial" w:cs="Arial"/>
                <w:b/>
              </w:rPr>
            </w:pPr>
          </w:p>
          <w:p w:rsidR="0013714A" w:rsidRPr="00991323" w:rsidRDefault="0013714A">
            <w:pPr>
              <w:rPr>
                <w:rFonts w:ascii="Arial" w:hAnsi="Arial" w:cs="Arial"/>
                <w:b/>
              </w:rPr>
            </w:pPr>
          </w:p>
          <w:p w:rsidR="00A104EF" w:rsidRPr="00991323" w:rsidRDefault="00A104EF">
            <w:pPr>
              <w:rPr>
                <w:rFonts w:ascii="Arial" w:hAnsi="Arial" w:cs="Arial"/>
                <w:b/>
              </w:rPr>
            </w:pPr>
            <w:r w:rsidRPr="00991323">
              <w:rPr>
                <w:rFonts w:ascii="Arial" w:hAnsi="Arial" w:cs="Arial"/>
                <w:b/>
              </w:rPr>
              <w:t>Employee Services</w:t>
            </w:r>
          </w:p>
          <w:p w:rsidR="00A104EF" w:rsidRPr="00991323" w:rsidRDefault="00A104EF">
            <w:pPr>
              <w:rPr>
                <w:rFonts w:ascii="Arial" w:hAnsi="Arial" w:cs="Arial"/>
                <w:b/>
              </w:rPr>
            </w:pPr>
          </w:p>
          <w:p w:rsidR="00A104EF" w:rsidRPr="00991323" w:rsidRDefault="00A104EF">
            <w:pPr>
              <w:rPr>
                <w:rFonts w:ascii="Arial" w:hAnsi="Arial" w:cs="Arial"/>
                <w:b/>
              </w:rPr>
            </w:pPr>
            <w:r w:rsidRPr="00991323">
              <w:rPr>
                <w:rFonts w:ascii="Arial" w:hAnsi="Arial" w:cs="Arial"/>
                <w:b/>
              </w:rPr>
              <w:t>Level 2: Corporate Policies and Strategies</w:t>
            </w:r>
          </w:p>
        </w:tc>
      </w:tr>
      <w:tr w:rsidR="00A104EF" w:rsidTr="00FB333A">
        <w:trPr>
          <w:cantSplit/>
          <w:trHeight w:val="1498"/>
        </w:trPr>
        <w:tc>
          <w:tcPr>
            <w:tcW w:w="1039" w:type="dxa"/>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pPr>
              <w:ind w:left="113" w:right="113"/>
              <w:jc w:val="center"/>
              <w:rPr>
                <w:rFonts w:ascii="Arial" w:hAnsi="Arial" w:cs="Arial"/>
                <w:b/>
              </w:rPr>
            </w:pPr>
            <w:r>
              <w:rPr>
                <w:rFonts w:ascii="Arial" w:hAnsi="Arial" w:cs="Arial"/>
                <w:b/>
              </w:rPr>
              <w:t>FORMAL APPROVAL</w:t>
            </w:r>
          </w:p>
        </w:tc>
        <w:tc>
          <w:tcPr>
            <w:tcW w:w="4260" w:type="dxa"/>
            <w:tcBorders>
              <w:top w:val="single" w:sz="4" w:space="0" w:color="auto"/>
              <w:left w:val="single" w:sz="4" w:space="0" w:color="auto"/>
              <w:bottom w:val="single" w:sz="4" w:space="0" w:color="auto"/>
              <w:right w:val="nil"/>
            </w:tcBorders>
          </w:tcPr>
          <w:p w:rsidR="00A104EF" w:rsidRPr="00991323" w:rsidRDefault="00A104EF">
            <w:pPr>
              <w:rPr>
                <w:rFonts w:ascii="Arial" w:hAnsi="Arial" w:cs="Arial"/>
                <w:b/>
              </w:rPr>
            </w:pPr>
            <w:r w:rsidRPr="00991323">
              <w:rPr>
                <w:rFonts w:ascii="Arial" w:hAnsi="Arial" w:cs="Arial"/>
                <w:b/>
              </w:rPr>
              <w:tab/>
            </w:r>
          </w:p>
          <w:p w:rsidR="00A104EF" w:rsidRPr="00991323" w:rsidRDefault="00A104EF">
            <w:pPr>
              <w:rPr>
                <w:rFonts w:ascii="Arial" w:hAnsi="Arial" w:cs="Arial"/>
                <w:b/>
              </w:rPr>
            </w:pPr>
            <w:r w:rsidRPr="00991323">
              <w:rPr>
                <w:rFonts w:ascii="Arial" w:hAnsi="Arial" w:cs="Arial"/>
                <w:b/>
              </w:rPr>
              <w:t xml:space="preserve">Approved by: </w:t>
            </w:r>
          </w:p>
          <w:p w:rsidR="00A104EF" w:rsidRPr="00991323" w:rsidRDefault="00A104EF">
            <w:pPr>
              <w:rPr>
                <w:rFonts w:ascii="Arial" w:hAnsi="Arial" w:cs="Arial"/>
                <w:b/>
              </w:rPr>
            </w:pPr>
          </w:p>
          <w:p w:rsidR="00A104EF" w:rsidRPr="00991323" w:rsidRDefault="00A104EF">
            <w:pPr>
              <w:rPr>
                <w:rFonts w:ascii="Arial" w:hAnsi="Arial" w:cs="Arial"/>
                <w:b/>
              </w:rPr>
            </w:pPr>
            <w:r w:rsidRPr="00991323">
              <w:rPr>
                <w:rFonts w:ascii="Arial" w:hAnsi="Arial" w:cs="Arial"/>
                <w:b/>
              </w:rPr>
              <w:t>Date approved:</w:t>
            </w:r>
          </w:p>
        </w:tc>
        <w:tc>
          <w:tcPr>
            <w:tcW w:w="4241" w:type="dxa"/>
            <w:tcBorders>
              <w:top w:val="single" w:sz="4" w:space="0" w:color="auto"/>
              <w:left w:val="nil"/>
              <w:bottom w:val="single" w:sz="4" w:space="0" w:color="auto"/>
              <w:right w:val="single" w:sz="4" w:space="0" w:color="auto"/>
            </w:tcBorders>
          </w:tcPr>
          <w:p w:rsidR="00A104EF" w:rsidRPr="00991323" w:rsidRDefault="00A104EF">
            <w:pPr>
              <w:rPr>
                <w:rFonts w:ascii="Arial" w:hAnsi="Arial" w:cs="Arial"/>
                <w:b/>
              </w:rPr>
            </w:pPr>
          </w:p>
          <w:p w:rsidR="00A104EF" w:rsidRPr="00991323" w:rsidRDefault="00A104EF">
            <w:pPr>
              <w:rPr>
                <w:rFonts w:ascii="Arial" w:hAnsi="Arial" w:cs="Arial"/>
                <w:b/>
              </w:rPr>
            </w:pPr>
            <w:r w:rsidRPr="00991323">
              <w:rPr>
                <w:rFonts w:ascii="Arial" w:hAnsi="Arial" w:cs="Arial"/>
                <w:b/>
              </w:rPr>
              <w:t xml:space="preserve">In consultation </w:t>
            </w:r>
          </w:p>
          <w:p w:rsidR="00A104EF" w:rsidRPr="00991323" w:rsidRDefault="00A104EF">
            <w:pPr>
              <w:rPr>
                <w:rFonts w:ascii="Arial" w:hAnsi="Arial" w:cs="Arial"/>
                <w:b/>
              </w:rPr>
            </w:pPr>
          </w:p>
          <w:p w:rsidR="00A104EF" w:rsidRPr="00991323" w:rsidRDefault="00A104EF">
            <w:pPr>
              <w:rPr>
                <w:rFonts w:ascii="Arial" w:hAnsi="Arial" w:cs="Arial"/>
                <w:b/>
              </w:rPr>
            </w:pPr>
          </w:p>
          <w:p w:rsidR="00A104EF" w:rsidRPr="00991323" w:rsidRDefault="00A104EF">
            <w:pPr>
              <w:rPr>
                <w:rFonts w:ascii="Arial" w:hAnsi="Arial" w:cs="Arial"/>
                <w:b/>
              </w:rPr>
            </w:pPr>
          </w:p>
          <w:p w:rsidR="00A104EF" w:rsidRPr="00991323" w:rsidRDefault="00A104EF">
            <w:pPr>
              <w:rPr>
                <w:rFonts w:ascii="Arial" w:hAnsi="Arial" w:cs="Arial"/>
                <w:b/>
              </w:rPr>
            </w:pPr>
          </w:p>
        </w:tc>
      </w:tr>
      <w:tr w:rsidR="00A104EF" w:rsidTr="00A104EF">
        <w:trPr>
          <w:cantSplit/>
          <w:trHeight w:val="1134"/>
        </w:trPr>
        <w:tc>
          <w:tcPr>
            <w:tcW w:w="1039" w:type="dxa"/>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pPr>
              <w:ind w:left="113" w:right="113"/>
              <w:jc w:val="center"/>
              <w:rPr>
                <w:rFonts w:ascii="Arial" w:hAnsi="Arial" w:cs="Arial"/>
                <w:b/>
              </w:rPr>
            </w:pPr>
            <w:r>
              <w:rPr>
                <w:rFonts w:ascii="Arial" w:hAnsi="Arial" w:cs="Arial"/>
                <w:b/>
              </w:rPr>
              <w:t>REVIEW</w:t>
            </w:r>
          </w:p>
        </w:tc>
        <w:tc>
          <w:tcPr>
            <w:tcW w:w="4260" w:type="dxa"/>
            <w:tcBorders>
              <w:top w:val="single" w:sz="4" w:space="0" w:color="auto"/>
              <w:left w:val="single" w:sz="4" w:space="0" w:color="auto"/>
              <w:bottom w:val="single" w:sz="4" w:space="0" w:color="auto"/>
              <w:right w:val="nil"/>
            </w:tcBorders>
          </w:tcPr>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Review Date: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Responsibility of: </w:t>
            </w:r>
          </w:p>
        </w:tc>
        <w:tc>
          <w:tcPr>
            <w:tcW w:w="4241" w:type="dxa"/>
            <w:tcBorders>
              <w:top w:val="single" w:sz="4" w:space="0" w:color="auto"/>
              <w:left w:val="nil"/>
              <w:bottom w:val="single" w:sz="4" w:space="0" w:color="auto"/>
              <w:right w:val="single" w:sz="4" w:space="0" w:color="auto"/>
            </w:tcBorders>
          </w:tcPr>
          <w:p w:rsidR="00A104EF" w:rsidRDefault="00A104EF">
            <w:pPr>
              <w:rPr>
                <w:rFonts w:ascii="Arial" w:hAnsi="Arial" w:cs="Arial"/>
                <w:b/>
              </w:rPr>
            </w:pPr>
          </w:p>
          <w:p w:rsidR="00A104EF" w:rsidRDefault="007E3F84">
            <w:pPr>
              <w:rPr>
                <w:rFonts w:ascii="Arial" w:hAnsi="Arial" w:cs="Arial"/>
                <w:b/>
              </w:rPr>
            </w:pPr>
            <w:r>
              <w:rPr>
                <w:rFonts w:ascii="Arial" w:hAnsi="Arial" w:cs="Arial"/>
                <w:b/>
              </w:rPr>
              <w:t>September 2018</w:t>
            </w:r>
          </w:p>
          <w:p w:rsidR="00A104EF" w:rsidRDefault="00A104EF">
            <w:pPr>
              <w:rPr>
                <w:rFonts w:ascii="Arial" w:hAnsi="Arial" w:cs="Arial"/>
                <w:b/>
              </w:rPr>
            </w:pPr>
          </w:p>
          <w:p w:rsidR="00A104EF" w:rsidRDefault="007E3F84">
            <w:pPr>
              <w:rPr>
                <w:rFonts w:ascii="Arial" w:hAnsi="Arial" w:cs="Arial"/>
                <w:b/>
              </w:rPr>
            </w:pPr>
            <w:r>
              <w:rPr>
                <w:rFonts w:ascii="Arial" w:hAnsi="Arial" w:cs="Arial"/>
                <w:b/>
              </w:rPr>
              <w:t>Mo Keegan</w:t>
            </w:r>
          </w:p>
        </w:tc>
      </w:tr>
      <w:tr w:rsidR="00A104EF" w:rsidTr="00A104EF">
        <w:trPr>
          <w:cantSplit/>
          <w:trHeight w:val="1663"/>
        </w:trPr>
        <w:tc>
          <w:tcPr>
            <w:tcW w:w="1039" w:type="dxa"/>
            <w:tcBorders>
              <w:top w:val="single" w:sz="4" w:space="0" w:color="auto"/>
              <w:left w:val="single" w:sz="4" w:space="0" w:color="auto"/>
              <w:bottom w:val="single" w:sz="4" w:space="0" w:color="auto"/>
              <w:right w:val="single" w:sz="4" w:space="0" w:color="auto"/>
            </w:tcBorders>
            <w:textDirection w:val="btLr"/>
            <w:vAlign w:val="center"/>
          </w:tcPr>
          <w:p w:rsidR="00A104EF" w:rsidRDefault="00A104EF">
            <w:pPr>
              <w:ind w:left="113" w:right="113"/>
              <w:rPr>
                <w:rFonts w:ascii="Arial" w:hAnsi="Arial" w:cs="Arial"/>
                <w:b/>
              </w:rPr>
            </w:pPr>
          </w:p>
          <w:p w:rsidR="00A104EF" w:rsidRDefault="00A104EF">
            <w:pPr>
              <w:pStyle w:val="BlockText"/>
              <w:rPr>
                <w:rFonts w:cs="Arial"/>
                <w:b/>
              </w:rPr>
            </w:pPr>
            <w:r>
              <w:rPr>
                <w:rFonts w:cs="Arial"/>
                <w:b/>
              </w:rPr>
              <w:t>SUPERSEDES</w:t>
            </w:r>
          </w:p>
          <w:p w:rsidR="00A104EF" w:rsidRDefault="00A104EF">
            <w:pPr>
              <w:ind w:left="113" w:right="113"/>
              <w:rPr>
                <w:rFonts w:ascii="Arial" w:hAnsi="Arial" w:cs="Arial"/>
                <w:b/>
              </w:rPr>
            </w:pPr>
          </w:p>
        </w:tc>
        <w:tc>
          <w:tcPr>
            <w:tcW w:w="4260" w:type="dxa"/>
            <w:tcBorders>
              <w:top w:val="single" w:sz="4" w:space="0" w:color="auto"/>
              <w:left w:val="single" w:sz="4" w:space="0" w:color="auto"/>
              <w:bottom w:val="single" w:sz="4" w:space="0" w:color="auto"/>
              <w:right w:val="nil"/>
            </w:tcBorders>
          </w:tcPr>
          <w:p w:rsidR="00A104EF" w:rsidRDefault="00A104EF">
            <w:pPr>
              <w:rPr>
                <w:rFonts w:ascii="Arial" w:hAnsi="Arial" w:cs="Arial"/>
                <w:b/>
              </w:rPr>
            </w:pPr>
          </w:p>
          <w:p w:rsidR="00A104EF" w:rsidRDefault="00A104EF">
            <w:pPr>
              <w:rPr>
                <w:rFonts w:ascii="Arial" w:hAnsi="Arial" w:cs="Arial"/>
                <w:b/>
              </w:rPr>
            </w:pPr>
            <w:r>
              <w:rPr>
                <w:rFonts w:ascii="Arial" w:hAnsi="Arial" w:cs="Arial"/>
                <w:b/>
              </w:rPr>
              <w:t>Supersedes:</w:t>
            </w:r>
            <w:r>
              <w:rPr>
                <w:rFonts w:ascii="Arial" w:hAnsi="Arial" w:cs="Arial"/>
                <w:b/>
              </w:rPr>
              <w:tab/>
            </w:r>
          </w:p>
          <w:p w:rsidR="00A104EF" w:rsidRDefault="00A104EF">
            <w:pPr>
              <w:rPr>
                <w:rFonts w:ascii="Arial" w:hAnsi="Arial" w:cs="Arial"/>
                <w:b/>
              </w:rPr>
            </w:pPr>
          </w:p>
          <w:p w:rsidR="0013714A" w:rsidRDefault="0013714A">
            <w:pPr>
              <w:rPr>
                <w:rFonts w:ascii="Arial" w:hAnsi="Arial" w:cs="Arial"/>
                <w:b/>
              </w:rPr>
            </w:pPr>
          </w:p>
          <w:p w:rsidR="00A104EF" w:rsidRDefault="00A104EF">
            <w:pPr>
              <w:rPr>
                <w:rFonts w:ascii="Arial" w:hAnsi="Arial" w:cs="Arial"/>
                <w:b/>
              </w:rPr>
            </w:pPr>
            <w:r>
              <w:rPr>
                <w:rFonts w:ascii="Arial" w:hAnsi="Arial" w:cs="Arial"/>
                <w:b/>
              </w:rPr>
              <w:t xml:space="preserve">Description of Amendments:  </w:t>
            </w:r>
          </w:p>
          <w:p w:rsidR="00A104EF" w:rsidRDefault="00A104EF">
            <w:pPr>
              <w:pStyle w:val="Header"/>
              <w:tabs>
                <w:tab w:val="left" w:pos="720"/>
              </w:tabs>
              <w:rPr>
                <w:rFonts w:ascii="Arial" w:hAnsi="Arial" w:cs="Arial"/>
                <w:b/>
              </w:rPr>
            </w:pPr>
          </w:p>
          <w:p w:rsidR="00A104EF" w:rsidRDefault="00A104EF">
            <w:pPr>
              <w:pStyle w:val="Header"/>
              <w:tabs>
                <w:tab w:val="left" w:pos="720"/>
              </w:tabs>
              <w:rPr>
                <w:rFonts w:ascii="Arial" w:hAnsi="Arial" w:cs="Arial"/>
                <w:b/>
              </w:rPr>
            </w:pPr>
          </w:p>
        </w:tc>
        <w:tc>
          <w:tcPr>
            <w:tcW w:w="4241" w:type="dxa"/>
            <w:tcBorders>
              <w:top w:val="single" w:sz="4" w:space="0" w:color="auto"/>
              <w:left w:val="nil"/>
              <w:bottom w:val="single" w:sz="4" w:space="0" w:color="auto"/>
              <w:right w:val="single" w:sz="4" w:space="0" w:color="auto"/>
            </w:tcBorders>
          </w:tcPr>
          <w:p w:rsidR="00A104EF" w:rsidRDefault="00A104EF">
            <w:pPr>
              <w:rPr>
                <w:rFonts w:ascii="Arial" w:hAnsi="Arial" w:cs="Arial"/>
                <w:b/>
              </w:rPr>
            </w:pPr>
          </w:p>
          <w:p w:rsidR="0013714A" w:rsidRDefault="0013714A">
            <w:pPr>
              <w:rPr>
                <w:rFonts w:ascii="Arial" w:hAnsi="Arial" w:cs="Arial"/>
                <w:b/>
              </w:rPr>
            </w:pPr>
            <w:r>
              <w:rPr>
                <w:rFonts w:ascii="Arial" w:hAnsi="Arial" w:cs="Arial"/>
                <w:b/>
              </w:rPr>
              <w:t>Developing People Policy version 2 July 2014</w:t>
            </w:r>
          </w:p>
          <w:p w:rsidR="00C312F3" w:rsidRDefault="00C312F3">
            <w:pPr>
              <w:rPr>
                <w:rFonts w:ascii="Arial" w:hAnsi="Arial" w:cs="Arial"/>
                <w:b/>
              </w:rPr>
            </w:pPr>
          </w:p>
          <w:p w:rsidR="0013714A" w:rsidRDefault="00C312F3" w:rsidP="00C312F3">
            <w:pPr>
              <w:pStyle w:val="ListParagraph"/>
              <w:numPr>
                <w:ilvl w:val="0"/>
                <w:numId w:val="33"/>
              </w:numPr>
              <w:ind w:left="230" w:hanging="230"/>
              <w:rPr>
                <w:rFonts w:ascii="Arial" w:hAnsi="Arial" w:cs="Arial"/>
                <w:b/>
              </w:rPr>
            </w:pPr>
            <w:r w:rsidRPr="00C312F3">
              <w:rPr>
                <w:rFonts w:ascii="Arial" w:hAnsi="Arial" w:cs="Arial"/>
                <w:b/>
              </w:rPr>
              <w:t xml:space="preserve">The threshold for completion of a </w:t>
            </w:r>
            <w:r w:rsidR="00B470BE" w:rsidRPr="00C312F3">
              <w:rPr>
                <w:rFonts w:ascii="Arial" w:hAnsi="Arial" w:cs="Arial"/>
                <w:b/>
              </w:rPr>
              <w:t xml:space="preserve">2 year </w:t>
            </w:r>
            <w:r>
              <w:rPr>
                <w:rFonts w:ascii="Arial" w:hAnsi="Arial" w:cs="Arial"/>
                <w:b/>
              </w:rPr>
              <w:t xml:space="preserve">Investment in </w:t>
            </w:r>
            <w:proofErr w:type="gramStart"/>
            <w:r>
              <w:rPr>
                <w:rFonts w:ascii="Arial" w:hAnsi="Arial" w:cs="Arial"/>
                <w:b/>
              </w:rPr>
              <w:t>Learning</w:t>
            </w:r>
            <w:proofErr w:type="gramEnd"/>
            <w:r>
              <w:rPr>
                <w:rFonts w:ascii="Arial" w:hAnsi="Arial" w:cs="Arial"/>
                <w:b/>
              </w:rPr>
              <w:t xml:space="preserve"> </w:t>
            </w:r>
            <w:r w:rsidR="00B470BE" w:rsidRPr="00C312F3">
              <w:rPr>
                <w:rFonts w:ascii="Arial" w:hAnsi="Arial" w:cs="Arial"/>
                <w:b/>
              </w:rPr>
              <w:t>agreement form</w:t>
            </w:r>
            <w:r w:rsidRPr="00C312F3">
              <w:rPr>
                <w:rFonts w:ascii="Arial" w:hAnsi="Arial" w:cs="Arial"/>
                <w:b/>
              </w:rPr>
              <w:t xml:space="preserve"> raised from £300 to £500</w:t>
            </w:r>
            <w:r>
              <w:rPr>
                <w:rFonts w:ascii="Arial" w:hAnsi="Arial" w:cs="Arial"/>
                <w:b/>
              </w:rPr>
              <w:t>. (4.12)</w:t>
            </w:r>
          </w:p>
          <w:p w:rsidR="00C312F3" w:rsidRDefault="00C312F3" w:rsidP="00C312F3">
            <w:pPr>
              <w:pStyle w:val="ListParagraph"/>
              <w:numPr>
                <w:ilvl w:val="0"/>
                <w:numId w:val="33"/>
              </w:numPr>
              <w:ind w:left="230" w:hanging="230"/>
              <w:rPr>
                <w:rFonts w:ascii="Arial" w:hAnsi="Arial" w:cs="Arial"/>
                <w:b/>
              </w:rPr>
            </w:pPr>
            <w:r w:rsidRPr="00C312F3">
              <w:rPr>
                <w:rFonts w:ascii="Arial" w:hAnsi="Arial" w:cs="Arial"/>
                <w:b/>
              </w:rPr>
              <w:t>Introduction of a</w:t>
            </w:r>
            <w:r>
              <w:rPr>
                <w:rFonts w:ascii="Arial" w:hAnsi="Arial" w:cs="Arial"/>
                <w:b/>
              </w:rPr>
              <w:t>n</w:t>
            </w:r>
            <w:r w:rsidRPr="00C312F3">
              <w:rPr>
                <w:rFonts w:ascii="Arial" w:hAnsi="Arial" w:cs="Arial"/>
                <w:b/>
              </w:rPr>
              <w:t xml:space="preserve"> Impact on Learning Agreement</w:t>
            </w:r>
            <w:r>
              <w:rPr>
                <w:rFonts w:ascii="Arial" w:hAnsi="Arial" w:cs="Arial"/>
                <w:b/>
              </w:rPr>
              <w:t xml:space="preserve"> t</w:t>
            </w:r>
            <w:r w:rsidR="00906C12">
              <w:rPr>
                <w:rFonts w:ascii="Arial" w:hAnsi="Arial" w:cs="Arial"/>
                <w:b/>
              </w:rPr>
              <w:t xml:space="preserve">hat </w:t>
            </w:r>
            <w:r>
              <w:rPr>
                <w:rFonts w:ascii="Arial" w:hAnsi="Arial" w:cs="Arial"/>
                <w:b/>
              </w:rPr>
              <w:t>clearly sets out the return on Investment for the council. (4.13)</w:t>
            </w:r>
          </w:p>
          <w:p w:rsidR="00C312F3" w:rsidRPr="00C312F3" w:rsidRDefault="00C312F3" w:rsidP="00C312F3">
            <w:pPr>
              <w:pStyle w:val="ListParagraph"/>
              <w:numPr>
                <w:ilvl w:val="0"/>
                <w:numId w:val="33"/>
              </w:numPr>
              <w:ind w:left="230" w:hanging="230"/>
              <w:rPr>
                <w:rFonts w:ascii="Arial" w:hAnsi="Arial" w:cs="Arial"/>
                <w:b/>
              </w:rPr>
            </w:pPr>
            <w:r>
              <w:rPr>
                <w:rFonts w:ascii="Arial" w:hAnsi="Arial" w:cs="Arial"/>
                <w:b/>
              </w:rPr>
              <w:t xml:space="preserve">Re-introduction of </w:t>
            </w:r>
            <w:r w:rsidR="00640669">
              <w:rPr>
                <w:rFonts w:ascii="Arial" w:hAnsi="Arial" w:cs="Arial"/>
                <w:b/>
              </w:rPr>
              <w:t xml:space="preserve">the </w:t>
            </w:r>
            <w:r>
              <w:rPr>
                <w:rFonts w:ascii="Arial" w:hAnsi="Arial" w:cs="Arial"/>
                <w:b/>
              </w:rPr>
              <w:t>cancellation</w:t>
            </w:r>
            <w:r w:rsidR="00906C12">
              <w:rPr>
                <w:rFonts w:ascii="Arial" w:hAnsi="Arial" w:cs="Arial"/>
                <w:b/>
              </w:rPr>
              <w:t xml:space="preserve"> procedure</w:t>
            </w:r>
            <w:r>
              <w:rPr>
                <w:rFonts w:ascii="Arial" w:hAnsi="Arial" w:cs="Arial"/>
                <w:b/>
              </w:rPr>
              <w:t xml:space="preserve"> (4.15)</w:t>
            </w:r>
          </w:p>
          <w:p w:rsidR="00714572" w:rsidRDefault="00714572" w:rsidP="00FB333A">
            <w:pPr>
              <w:rPr>
                <w:rFonts w:ascii="Arial" w:hAnsi="Arial" w:cs="Arial"/>
                <w:b/>
              </w:rPr>
            </w:pPr>
          </w:p>
        </w:tc>
      </w:tr>
      <w:tr w:rsidR="00A104EF" w:rsidTr="00A104EF">
        <w:trPr>
          <w:cantSplit/>
          <w:trHeight w:val="1893"/>
        </w:trPr>
        <w:tc>
          <w:tcPr>
            <w:tcW w:w="1039" w:type="dxa"/>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pPr>
              <w:ind w:left="113" w:right="113"/>
              <w:jc w:val="center"/>
              <w:rPr>
                <w:rFonts w:ascii="Arial" w:hAnsi="Arial" w:cs="Arial"/>
                <w:b/>
              </w:rPr>
            </w:pPr>
            <w:r>
              <w:rPr>
                <w:rFonts w:ascii="Arial" w:hAnsi="Arial" w:cs="Arial"/>
                <w:b/>
              </w:rPr>
              <w:t xml:space="preserve">POLICY DEPENDENCIES </w:t>
            </w:r>
          </w:p>
        </w:tc>
        <w:tc>
          <w:tcPr>
            <w:tcW w:w="8501" w:type="dxa"/>
            <w:gridSpan w:val="2"/>
            <w:tcBorders>
              <w:top w:val="single" w:sz="4" w:space="0" w:color="auto"/>
              <w:left w:val="single" w:sz="4" w:space="0" w:color="auto"/>
              <w:bottom w:val="single" w:sz="4" w:space="0" w:color="auto"/>
              <w:right w:val="single" w:sz="4" w:space="0" w:color="auto"/>
            </w:tcBorders>
          </w:tcPr>
          <w:p w:rsidR="00A104EF" w:rsidRDefault="00A104EF">
            <w:pPr>
              <w:rPr>
                <w:rFonts w:ascii="Arial" w:hAnsi="Arial" w:cs="Arial"/>
                <w:b/>
              </w:rPr>
            </w:pPr>
          </w:p>
          <w:p w:rsidR="00A104EF" w:rsidRDefault="00A104EF">
            <w:pPr>
              <w:rPr>
                <w:rFonts w:ascii="Arial" w:hAnsi="Arial" w:cs="Arial"/>
                <w:b/>
              </w:rPr>
            </w:pPr>
            <w:r>
              <w:rPr>
                <w:rFonts w:ascii="Arial" w:hAnsi="Arial" w:cs="Arial"/>
                <w:b/>
              </w:rPr>
              <w:t>Link to other Council documents:</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Link to Council Primary Objective: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Link to Local Strategic Partnership Priority:</w:t>
            </w:r>
          </w:p>
        </w:tc>
      </w:tr>
    </w:tbl>
    <w:p w:rsidR="00A104EF" w:rsidRDefault="00A104EF" w:rsidP="00A104EF">
      <w:pPr>
        <w:jc w:val="center"/>
        <w:rPr>
          <w:rFonts w:ascii="Arial" w:hAnsi="Arial" w:cs="Arial"/>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8732"/>
      </w:tblGrid>
      <w:tr w:rsidR="00A104EF" w:rsidTr="00A104EF">
        <w:trPr>
          <w:cantSplit/>
          <w:trHeight w:val="616"/>
        </w:trPr>
        <w:tc>
          <w:tcPr>
            <w:tcW w:w="808" w:type="dxa"/>
            <w:tcBorders>
              <w:top w:val="single" w:sz="4" w:space="0" w:color="auto"/>
              <w:left w:val="single" w:sz="4" w:space="0" w:color="auto"/>
              <w:bottom w:val="single" w:sz="4" w:space="0" w:color="auto"/>
              <w:right w:val="single" w:sz="4" w:space="0" w:color="auto"/>
            </w:tcBorders>
            <w:textDirection w:val="btLr"/>
            <w:vAlign w:val="center"/>
          </w:tcPr>
          <w:p w:rsidR="00A104EF" w:rsidRDefault="00714572">
            <w:pPr>
              <w:ind w:left="113" w:right="113"/>
              <w:jc w:val="center"/>
              <w:rPr>
                <w:rFonts w:ascii="Arial" w:hAnsi="Arial" w:cs="Arial"/>
                <w:b/>
              </w:rPr>
            </w:pPr>
            <w:r>
              <w:lastRenderedPageBreak/>
              <w:br w:type="page"/>
            </w:r>
            <w:r w:rsidR="00A104EF">
              <w:rPr>
                <w:rFonts w:ascii="Arial" w:hAnsi="Arial" w:cs="Arial"/>
              </w:rPr>
              <w:br w:type="page"/>
            </w:r>
          </w:p>
        </w:tc>
        <w:tc>
          <w:tcPr>
            <w:tcW w:w="8732" w:type="dxa"/>
            <w:tcBorders>
              <w:top w:val="single" w:sz="4" w:space="0" w:color="auto"/>
              <w:left w:val="single" w:sz="4" w:space="0" w:color="auto"/>
              <w:bottom w:val="single" w:sz="4" w:space="0" w:color="auto"/>
              <w:right w:val="single" w:sz="4" w:space="0" w:color="auto"/>
            </w:tcBorders>
          </w:tcPr>
          <w:p w:rsidR="00A104EF" w:rsidRDefault="00A104EF" w:rsidP="00714572">
            <w:pPr>
              <w:jc w:val="center"/>
              <w:rPr>
                <w:rFonts w:ascii="Arial" w:hAnsi="Arial" w:cs="Arial"/>
                <w:b/>
              </w:rPr>
            </w:pPr>
            <w:r>
              <w:rPr>
                <w:rFonts w:ascii="Arial" w:hAnsi="Arial" w:cs="Arial"/>
                <w:b/>
              </w:rPr>
              <w:t>KMBC DOCUMENT CONTROL PAGE (2) Continued</w:t>
            </w:r>
          </w:p>
        </w:tc>
      </w:tr>
      <w:tr w:rsidR="00A104EF" w:rsidTr="00A104EF">
        <w:trPr>
          <w:cantSplit/>
          <w:trHeight w:val="2753"/>
        </w:trPr>
        <w:tc>
          <w:tcPr>
            <w:tcW w:w="8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pPr>
              <w:ind w:left="113" w:right="113"/>
              <w:jc w:val="center"/>
              <w:rPr>
                <w:rFonts w:ascii="Arial" w:hAnsi="Arial" w:cs="Arial"/>
                <w:b/>
              </w:rPr>
            </w:pPr>
            <w:r>
              <w:rPr>
                <w:rFonts w:ascii="Arial" w:hAnsi="Arial" w:cs="Arial"/>
                <w:b/>
              </w:rPr>
              <w:t>EQUALITY IMPACT ASSESSMENT</w:t>
            </w:r>
          </w:p>
        </w:tc>
        <w:tc>
          <w:tcPr>
            <w:tcW w:w="8732" w:type="dxa"/>
            <w:tcBorders>
              <w:top w:val="single" w:sz="4" w:space="0" w:color="auto"/>
              <w:left w:val="single" w:sz="4" w:space="0" w:color="auto"/>
              <w:bottom w:val="single" w:sz="4" w:space="0" w:color="auto"/>
              <w:right w:val="single" w:sz="4" w:space="0" w:color="auto"/>
            </w:tcBorders>
          </w:tcPr>
          <w:p w:rsidR="00A104EF" w:rsidRPr="00991323" w:rsidRDefault="00A104EF">
            <w:pPr>
              <w:rPr>
                <w:rFonts w:ascii="Arial" w:hAnsi="Arial" w:cs="Arial"/>
                <w:b/>
              </w:rPr>
            </w:pPr>
            <w:r>
              <w:rPr>
                <w:rFonts w:ascii="Arial" w:hAnsi="Arial" w:cs="Arial"/>
                <w:b/>
              </w:rPr>
              <w:t xml:space="preserve">In order to </w:t>
            </w:r>
            <w:r w:rsidRPr="00991323">
              <w:rPr>
                <w:rFonts w:ascii="Arial" w:hAnsi="Arial" w:cs="Arial"/>
                <w:b/>
              </w:rPr>
              <w:t>carry out an EIA you should first complete a screening matrix which can be accessed through Employee Services.</w:t>
            </w:r>
          </w:p>
          <w:p w:rsidR="00A104EF" w:rsidRPr="00991323" w:rsidRDefault="00A104EF">
            <w:pPr>
              <w:rPr>
                <w:rFonts w:ascii="Arial" w:hAnsi="Arial" w:cs="Arial"/>
                <w:b/>
              </w:rPr>
            </w:pPr>
          </w:p>
          <w:p w:rsidR="00A104EF" w:rsidRDefault="00A104EF">
            <w:pPr>
              <w:rPr>
                <w:rFonts w:ascii="Arial" w:hAnsi="Arial" w:cs="Arial"/>
                <w:b/>
              </w:rPr>
            </w:pPr>
            <w:r w:rsidRPr="00991323">
              <w:rPr>
                <w:rFonts w:ascii="Arial" w:hAnsi="Arial" w:cs="Arial"/>
                <w:b/>
              </w:rPr>
              <w:t xml:space="preserve">Screening Matrix Complete:  Yes </w:t>
            </w:r>
            <w:r w:rsidR="00477C72">
              <w:fldChar w:fldCharType="begin">
                <w:ffData>
                  <w:name w:val="Check1"/>
                  <w:enabled/>
                  <w:calcOnExit w:val="0"/>
                  <w:checkBox>
                    <w:sizeAuto/>
                    <w:default w:val="1"/>
                  </w:checkBox>
                </w:ffData>
              </w:fldChar>
            </w:r>
            <w:bookmarkStart w:id="3" w:name="Check1"/>
            <w:r w:rsidR="00C312F3">
              <w:instrText xml:space="preserve"> FORMCHECKBOX </w:instrText>
            </w:r>
            <w:r w:rsidR="00477C72">
              <w:fldChar w:fldCharType="separate"/>
            </w:r>
            <w:r w:rsidR="00477C72">
              <w:fldChar w:fldCharType="end"/>
            </w:r>
            <w:bookmarkEnd w:id="3"/>
            <w:r w:rsidRPr="00991323">
              <w:rPr>
                <w:rFonts w:ascii="Arial" w:hAnsi="Arial" w:cs="Arial"/>
                <w:b/>
              </w:rPr>
              <w:t xml:space="preserve">     No </w:t>
            </w:r>
            <w:r w:rsidR="00477C72" w:rsidRPr="00991323">
              <w:rPr>
                <w:rFonts w:ascii="Arial" w:hAnsi="Arial" w:cs="Arial"/>
              </w:rPr>
              <w:fldChar w:fldCharType="begin">
                <w:ffData>
                  <w:name w:val="Check1"/>
                  <w:enabled/>
                  <w:calcOnExit w:val="0"/>
                  <w:checkBox>
                    <w:sizeAuto/>
                    <w:default w:val="0"/>
                  </w:checkBox>
                </w:ffData>
              </w:fldChar>
            </w:r>
            <w:r w:rsidRPr="00991323">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sidRPr="00991323">
              <w:rPr>
                <w:rFonts w:ascii="Arial" w:hAnsi="Arial" w:cs="Arial"/>
              </w:rPr>
              <w:fldChar w:fldCharType="end"/>
            </w:r>
            <w:r>
              <w:rPr>
                <w:rFonts w:ascii="Arial" w:hAnsi="Arial" w:cs="Arial"/>
                <w:b/>
              </w:rPr>
              <w:t xml:space="preserve">                  Date Complete: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Manager/Group responsible: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Category:    High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b/>
              </w:rPr>
              <w:t xml:space="preserve">      Medium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b/>
              </w:rPr>
              <w:t xml:space="preserve">      Low    </w:t>
            </w:r>
            <w:r w:rsidR="00477C72">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b/>
              </w:rPr>
              <w:t xml:space="preserve">         No relevance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Based on the category indicate the date that a further assessment must take place:  </w:t>
            </w:r>
          </w:p>
          <w:p w:rsidR="00A104EF" w:rsidRDefault="00A104EF">
            <w:pPr>
              <w:rPr>
                <w:rFonts w:ascii="Arial" w:hAnsi="Arial" w:cs="Arial"/>
                <w:b/>
              </w:rPr>
            </w:pPr>
          </w:p>
        </w:tc>
      </w:tr>
      <w:tr w:rsidR="00A104EF" w:rsidTr="00A104EF">
        <w:trPr>
          <w:cantSplit/>
          <w:trHeight w:val="663"/>
        </w:trPr>
        <w:tc>
          <w:tcPr>
            <w:tcW w:w="808" w:type="dxa"/>
            <w:vMerge/>
            <w:tcBorders>
              <w:top w:val="single" w:sz="4" w:space="0" w:color="auto"/>
              <w:left w:val="single" w:sz="4" w:space="0" w:color="auto"/>
              <w:bottom w:val="single" w:sz="4" w:space="0" w:color="auto"/>
              <w:right w:val="single" w:sz="4" w:space="0" w:color="auto"/>
            </w:tcBorders>
            <w:vAlign w:val="center"/>
            <w:hideMark/>
          </w:tcPr>
          <w:p w:rsidR="00A104EF" w:rsidRDefault="00A104EF">
            <w:pPr>
              <w:rPr>
                <w:rFonts w:ascii="Arial" w:hAnsi="Arial" w:cs="Arial"/>
                <w:b/>
              </w:rPr>
            </w:pPr>
          </w:p>
        </w:tc>
        <w:tc>
          <w:tcPr>
            <w:tcW w:w="8732" w:type="dxa"/>
            <w:tcBorders>
              <w:top w:val="single" w:sz="4" w:space="0" w:color="auto"/>
              <w:left w:val="single" w:sz="4" w:space="0" w:color="auto"/>
              <w:bottom w:val="single" w:sz="4" w:space="0" w:color="auto"/>
              <w:right w:val="single" w:sz="4" w:space="0" w:color="auto"/>
            </w:tcBorders>
            <w:hideMark/>
          </w:tcPr>
          <w:p w:rsidR="00A104EF" w:rsidRDefault="00A104EF">
            <w:pPr>
              <w:rPr>
                <w:rFonts w:ascii="Arial" w:hAnsi="Arial" w:cs="Arial"/>
                <w:b/>
              </w:rPr>
            </w:pPr>
            <w:r>
              <w:rPr>
                <w:rFonts w:ascii="Arial" w:hAnsi="Arial" w:cs="Arial"/>
                <w:b/>
              </w:rPr>
              <w:t xml:space="preserve">Initial Assessment is complete: Yes  </w:t>
            </w:r>
            <w:r w:rsidR="00477C72">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b/>
              </w:rPr>
              <w:t xml:space="preserve">    No </w:t>
            </w:r>
            <w:r w:rsidR="00477C72">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rPr>
              <w:t xml:space="preserve">      </w:t>
            </w:r>
            <w:r>
              <w:rPr>
                <w:rFonts w:ascii="Arial" w:hAnsi="Arial" w:cs="Arial"/>
                <w:b/>
              </w:rPr>
              <w:t xml:space="preserve">N/A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p>
          <w:p w:rsidR="00A104EF" w:rsidRDefault="0026470F">
            <w:pPr>
              <w:rPr>
                <w:rFonts w:ascii="Arial" w:hAnsi="Arial" w:cs="Arial"/>
                <w:b/>
              </w:rPr>
            </w:pPr>
            <w:r>
              <w:rPr>
                <w:rFonts w:ascii="Arial" w:hAnsi="Arial" w:cs="Arial"/>
                <w:b/>
              </w:rPr>
              <w:t xml:space="preserve">Date Complete: </w:t>
            </w:r>
            <w:r w:rsidR="00A104EF">
              <w:rPr>
                <w:rFonts w:ascii="Arial" w:hAnsi="Arial" w:cs="Arial"/>
                <w:b/>
              </w:rPr>
              <w:t xml:space="preserve"> </w:t>
            </w:r>
            <w:r w:rsidR="00C312F3">
              <w:rPr>
                <w:rFonts w:ascii="Arial" w:hAnsi="Arial" w:cs="Arial"/>
                <w:b/>
              </w:rPr>
              <w:t xml:space="preserve"> June </w:t>
            </w:r>
            <w:r w:rsidR="00A104EF">
              <w:rPr>
                <w:rFonts w:ascii="Arial" w:hAnsi="Arial" w:cs="Arial"/>
                <w:b/>
              </w:rPr>
              <w:t>201</w:t>
            </w:r>
            <w:r>
              <w:rPr>
                <w:rFonts w:ascii="Arial" w:hAnsi="Arial" w:cs="Arial"/>
                <w:b/>
              </w:rPr>
              <w:t>6</w:t>
            </w:r>
          </w:p>
        </w:tc>
      </w:tr>
      <w:tr w:rsidR="00A104EF" w:rsidTr="00A104EF">
        <w:trPr>
          <w:cantSplit/>
          <w:trHeight w:val="598"/>
        </w:trPr>
        <w:tc>
          <w:tcPr>
            <w:tcW w:w="808" w:type="dxa"/>
            <w:vMerge/>
            <w:tcBorders>
              <w:top w:val="single" w:sz="4" w:space="0" w:color="auto"/>
              <w:left w:val="single" w:sz="4" w:space="0" w:color="auto"/>
              <w:bottom w:val="single" w:sz="4" w:space="0" w:color="auto"/>
              <w:right w:val="single" w:sz="4" w:space="0" w:color="auto"/>
            </w:tcBorders>
            <w:vAlign w:val="center"/>
            <w:hideMark/>
          </w:tcPr>
          <w:p w:rsidR="00A104EF" w:rsidRDefault="00A104EF">
            <w:pPr>
              <w:rPr>
                <w:rFonts w:ascii="Arial" w:hAnsi="Arial" w:cs="Arial"/>
                <w:b/>
              </w:rPr>
            </w:pPr>
          </w:p>
        </w:tc>
        <w:tc>
          <w:tcPr>
            <w:tcW w:w="8732" w:type="dxa"/>
            <w:tcBorders>
              <w:top w:val="single" w:sz="4" w:space="0" w:color="auto"/>
              <w:left w:val="single" w:sz="4" w:space="0" w:color="auto"/>
              <w:bottom w:val="single" w:sz="4" w:space="0" w:color="auto"/>
              <w:right w:val="single" w:sz="4" w:space="0" w:color="auto"/>
            </w:tcBorders>
            <w:hideMark/>
          </w:tcPr>
          <w:p w:rsidR="00A104EF" w:rsidRDefault="00A104EF">
            <w:pPr>
              <w:rPr>
                <w:rFonts w:ascii="Arial" w:hAnsi="Arial" w:cs="Arial"/>
              </w:rPr>
            </w:pPr>
            <w:r>
              <w:rPr>
                <w:rFonts w:ascii="Arial" w:hAnsi="Arial" w:cs="Arial"/>
                <w:b/>
              </w:rPr>
              <w:t xml:space="preserve">Full EIA Process is complete:    Yes  </w:t>
            </w:r>
            <w:r w:rsidR="00477C72">
              <w:rPr>
                <w:rFonts w:ascii="Arial" w:hAnsi="Arial" w:cs="Arial"/>
              </w:rPr>
              <w:fldChar w:fldCharType="begin">
                <w:ffData>
                  <w:name w:val=""/>
                  <w:enabled/>
                  <w:calcOnExit w:val="0"/>
                  <w:checkBox>
                    <w:sizeAuto/>
                    <w:default w:val="0"/>
                  </w:checkBox>
                </w:ffData>
              </w:fldChar>
            </w:r>
            <w:r w:rsidR="0026470F">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b/>
              </w:rPr>
              <w:t xml:space="preserve">    No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rPr>
              <w:t xml:space="preserve">      </w:t>
            </w:r>
            <w:r>
              <w:rPr>
                <w:rFonts w:ascii="Arial" w:hAnsi="Arial" w:cs="Arial"/>
                <w:b/>
              </w:rPr>
              <w:t xml:space="preserve">N/A    </w:t>
            </w:r>
            <w:r w:rsidR="00477C72">
              <w:rPr>
                <w:rFonts w:ascii="Arial" w:hAnsi="Arial" w:cs="Arial"/>
              </w:rPr>
              <w:fldChar w:fldCharType="begin">
                <w:ffData>
                  <w:name w:val=""/>
                  <w:enabled/>
                  <w:calcOnExit w:val="0"/>
                  <w:checkBox>
                    <w:sizeAuto/>
                    <w:default w:val="1"/>
                  </w:checkBox>
                </w:ffData>
              </w:fldChar>
            </w:r>
            <w:r w:rsidR="0026470F">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p>
          <w:p w:rsidR="00A104EF" w:rsidRDefault="00A104EF" w:rsidP="0026470F">
            <w:pPr>
              <w:rPr>
                <w:rFonts w:ascii="Arial" w:hAnsi="Arial" w:cs="Arial"/>
                <w:b/>
              </w:rPr>
            </w:pPr>
            <w:r>
              <w:rPr>
                <w:rFonts w:ascii="Arial" w:hAnsi="Arial" w:cs="Arial"/>
                <w:b/>
              </w:rPr>
              <w:t xml:space="preserve">Date Complete: </w:t>
            </w:r>
          </w:p>
        </w:tc>
      </w:tr>
      <w:tr w:rsidR="00A104EF" w:rsidTr="00A104EF">
        <w:trPr>
          <w:cantSplit/>
          <w:trHeight w:val="1998"/>
        </w:trPr>
        <w:tc>
          <w:tcPr>
            <w:tcW w:w="808" w:type="dxa"/>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pPr>
              <w:ind w:left="113" w:right="113"/>
              <w:jc w:val="center"/>
              <w:rPr>
                <w:rFonts w:ascii="Arial" w:hAnsi="Arial" w:cs="Arial"/>
                <w:b/>
              </w:rPr>
            </w:pPr>
            <w:r>
              <w:rPr>
                <w:rFonts w:ascii="Arial" w:hAnsi="Arial" w:cs="Arial"/>
                <w:b/>
              </w:rPr>
              <w:t xml:space="preserve">SUSTAINABILITY </w:t>
            </w:r>
          </w:p>
          <w:p w:rsidR="00A104EF" w:rsidRDefault="00A104EF">
            <w:pPr>
              <w:ind w:left="113" w:right="113"/>
              <w:jc w:val="center"/>
              <w:rPr>
                <w:rFonts w:ascii="Arial" w:hAnsi="Arial" w:cs="Arial"/>
                <w:b/>
              </w:rPr>
            </w:pPr>
            <w:r>
              <w:rPr>
                <w:rFonts w:ascii="Arial" w:hAnsi="Arial" w:cs="Arial"/>
                <w:b/>
              </w:rPr>
              <w:t xml:space="preserve">APPRAISAL  </w:t>
            </w:r>
          </w:p>
        </w:tc>
        <w:tc>
          <w:tcPr>
            <w:tcW w:w="8732" w:type="dxa"/>
            <w:tcBorders>
              <w:top w:val="single" w:sz="4" w:space="0" w:color="auto"/>
              <w:left w:val="single" w:sz="4" w:space="0" w:color="auto"/>
              <w:bottom w:val="single" w:sz="4" w:space="0" w:color="auto"/>
              <w:right w:val="single" w:sz="4" w:space="0" w:color="auto"/>
            </w:tcBorders>
          </w:tcPr>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To evaluate the economic, social and environmental impacts of a policy you should complete the Integrated Sustainability Appraisal Toolkit on the Policy Hub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Policy has been appraised for sustainability:  Yes </w:t>
            </w:r>
            <w:r w:rsidR="00477C72">
              <w:rPr>
                <w:rFonts w:ascii="Arial" w:hAnsi="Arial" w:cs="Arial"/>
              </w:rPr>
              <w:fldChar w:fldCharType="begin">
                <w:ffData>
                  <w:name w:val=""/>
                  <w:enabled/>
                  <w:calcOnExit w:val="0"/>
                  <w:checkBox>
                    <w:sizeAuto/>
                    <w:default w:val="1"/>
                  </w:checkBox>
                </w:ffData>
              </w:fldChar>
            </w:r>
            <w:r w:rsidR="0026470F">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lang w:val="en-US"/>
              </w:rPr>
              <w:sym w:font="Arial" w:char="F020"/>
            </w:r>
            <w:r>
              <w:rPr>
                <w:rFonts w:ascii="Arial" w:hAnsi="Arial" w:cs="Arial"/>
                <w:b/>
              </w:rPr>
              <w:t xml:space="preserve">No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b/>
              </w:rPr>
              <w:t xml:space="preserve">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Action has been taken to mitigate any identified negative impacts: </w:t>
            </w:r>
          </w:p>
          <w:p w:rsidR="00A104EF" w:rsidRDefault="00A104EF">
            <w:pPr>
              <w:rPr>
                <w:rFonts w:ascii="Arial" w:hAnsi="Arial" w:cs="Arial"/>
                <w:b/>
              </w:rPr>
            </w:pPr>
          </w:p>
          <w:p w:rsidR="00A104EF" w:rsidRDefault="00A104EF">
            <w:pPr>
              <w:rPr>
                <w:rFonts w:ascii="Arial" w:hAnsi="Arial" w:cs="Arial"/>
              </w:rPr>
            </w:pPr>
            <w:r>
              <w:rPr>
                <w:rFonts w:ascii="Arial" w:hAnsi="Arial" w:cs="Arial"/>
                <w:b/>
              </w:rPr>
              <w:t xml:space="preserve">Yes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b/>
              </w:rPr>
              <w:t xml:space="preserve">   No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b/>
              </w:rPr>
              <w:t xml:space="preserve">   N/A  </w:t>
            </w:r>
            <w:r w:rsidR="00477C72">
              <w:rPr>
                <w:rFonts w:ascii="Arial" w:hAnsi="Arial" w:cs="Arial"/>
              </w:rPr>
              <w:fldChar w:fldCharType="begin">
                <w:ffData>
                  <w:name w:val=""/>
                  <w:enabled/>
                  <w:calcOnExit w:val="0"/>
                  <w:checkBox>
                    <w:sizeAuto/>
                    <w:default w:val="1"/>
                  </w:checkBox>
                </w:ffData>
              </w:fldChar>
            </w:r>
            <w:r w:rsidR="0026470F">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Date Complete:  </w:t>
            </w:r>
          </w:p>
        </w:tc>
      </w:tr>
      <w:tr w:rsidR="00A104EF" w:rsidTr="00A104EF">
        <w:trPr>
          <w:cantSplit/>
          <w:trHeight w:val="1630"/>
        </w:trPr>
        <w:tc>
          <w:tcPr>
            <w:tcW w:w="808" w:type="dxa"/>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pPr>
              <w:ind w:left="113" w:right="113"/>
              <w:jc w:val="center"/>
              <w:rPr>
                <w:rFonts w:ascii="Arial" w:hAnsi="Arial" w:cs="Arial"/>
                <w:b/>
              </w:rPr>
            </w:pPr>
            <w:r>
              <w:rPr>
                <w:rFonts w:ascii="Arial" w:hAnsi="Arial" w:cs="Arial"/>
                <w:b/>
              </w:rPr>
              <w:t>RISK ASSESSMENT</w:t>
            </w:r>
          </w:p>
        </w:tc>
        <w:tc>
          <w:tcPr>
            <w:tcW w:w="8732" w:type="dxa"/>
            <w:tcBorders>
              <w:top w:val="single" w:sz="4" w:space="0" w:color="auto"/>
              <w:left w:val="single" w:sz="4" w:space="0" w:color="auto"/>
              <w:bottom w:val="single" w:sz="4" w:space="0" w:color="auto"/>
              <w:right w:val="single" w:sz="4" w:space="0" w:color="auto"/>
            </w:tcBorders>
          </w:tcPr>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A risk assessment template is available on the Corporate Risk Management intranet site. </w:t>
            </w:r>
          </w:p>
          <w:p w:rsidR="00A104EF" w:rsidRDefault="00A104EF">
            <w:pPr>
              <w:rPr>
                <w:rFonts w:ascii="Arial" w:hAnsi="Arial" w:cs="Arial"/>
                <w:b/>
              </w:rPr>
            </w:pPr>
          </w:p>
          <w:p w:rsidR="00A104EF" w:rsidRDefault="00A104EF">
            <w:pPr>
              <w:rPr>
                <w:rFonts w:ascii="Arial" w:hAnsi="Arial" w:cs="Arial"/>
                <w:lang w:val="en-US"/>
              </w:rPr>
            </w:pPr>
            <w:r>
              <w:rPr>
                <w:rFonts w:ascii="Arial" w:hAnsi="Arial" w:cs="Arial"/>
                <w:b/>
              </w:rPr>
              <w:t xml:space="preserve">Policy has been risk assessed:   Yes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lang w:val="en-US"/>
              </w:rPr>
              <w:sym w:font="Arial" w:char="F020"/>
            </w:r>
            <w:r>
              <w:rPr>
                <w:rFonts w:ascii="Arial" w:hAnsi="Arial" w:cs="Arial"/>
                <w:b/>
              </w:rPr>
              <w:t xml:space="preserve">No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p>
          <w:p w:rsidR="00A104EF" w:rsidRDefault="00A104EF">
            <w:pPr>
              <w:rPr>
                <w:rFonts w:ascii="Arial" w:hAnsi="Arial" w:cs="Arial"/>
                <w:lang w:val="en-US"/>
              </w:rPr>
            </w:pPr>
          </w:p>
          <w:p w:rsidR="00A104EF" w:rsidRDefault="00A104EF">
            <w:pPr>
              <w:rPr>
                <w:rFonts w:ascii="Arial" w:hAnsi="Arial" w:cs="Arial"/>
                <w:b/>
              </w:rPr>
            </w:pPr>
            <w:r>
              <w:rPr>
                <w:rFonts w:ascii="Arial" w:hAnsi="Arial" w:cs="Arial"/>
                <w:b/>
              </w:rPr>
              <w:t xml:space="preserve">Date complete: </w:t>
            </w:r>
          </w:p>
        </w:tc>
      </w:tr>
      <w:tr w:rsidR="00A104EF" w:rsidTr="00A104EF">
        <w:trPr>
          <w:cantSplit/>
          <w:trHeight w:val="1471"/>
        </w:trPr>
        <w:tc>
          <w:tcPr>
            <w:tcW w:w="808" w:type="dxa"/>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pPr>
              <w:ind w:left="113" w:right="113"/>
              <w:jc w:val="center"/>
              <w:rPr>
                <w:rFonts w:ascii="Arial" w:hAnsi="Arial" w:cs="Arial"/>
                <w:b/>
              </w:rPr>
            </w:pPr>
            <w:r>
              <w:rPr>
                <w:rFonts w:ascii="Arial" w:hAnsi="Arial" w:cs="Arial"/>
                <w:b/>
              </w:rPr>
              <w:t>TRAINING/ AWARENESS RAISING</w:t>
            </w:r>
          </w:p>
        </w:tc>
        <w:tc>
          <w:tcPr>
            <w:tcW w:w="8732" w:type="dxa"/>
            <w:tcBorders>
              <w:top w:val="single" w:sz="4" w:space="0" w:color="auto"/>
              <w:left w:val="single" w:sz="4" w:space="0" w:color="auto"/>
              <w:bottom w:val="single" w:sz="4" w:space="0" w:color="auto"/>
              <w:right w:val="single" w:sz="4" w:space="0" w:color="auto"/>
            </w:tcBorders>
          </w:tcPr>
          <w:p w:rsidR="00A104EF" w:rsidRDefault="00A104EF">
            <w:pPr>
              <w:rPr>
                <w:rFonts w:ascii="Arial" w:hAnsi="Arial" w:cs="Arial"/>
                <w:b/>
              </w:rPr>
            </w:pPr>
            <w:r>
              <w:rPr>
                <w:rFonts w:ascii="Arial" w:hAnsi="Arial" w:cs="Arial"/>
                <w:b/>
              </w:rPr>
              <w:t xml:space="preserve">Training / awareness raising required to fully implement document: Yes </w:t>
            </w:r>
            <w:r w:rsidR="00477C72">
              <w:rPr>
                <w:rFonts w:ascii="Arial" w:hAnsi="Arial" w:cs="Arial"/>
              </w:rPr>
              <w:fldChar w:fldCharType="begin">
                <w:ffData>
                  <w:name w:val=""/>
                  <w:enabled/>
                  <w:calcOnExit w:val="0"/>
                  <w:checkBox>
                    <w:sizeAuto/>
                    <w:default w:val="1"/>
                  </w:checkBox>
                </w:ffData>
              </w:fldChar>
            </w:r>
            <w:r w:rsidR="00C312F3">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lang w:val="en-US"/>
              </w:rPr>
              <w:sym w:font="Arial" w:char="F020"/>
            </w:r>
            <w:r>
              <w:rPr>
                <w:rFonts w:ascii="Arial" w:hAnsi="Arial" w:cs="Arial"/>
                <w:b/>
              </w:rPr>
              <w:t xml:space="preserve">No </w:t>
            </w:r>
            <w:r w:rsidR="00477C72">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77C72">
              <w:rPr>
                <w:rFonts w:ascii="Arial" w:hAnsi="Arial" w:cs="Arial"/>
              </w:rPr>
            </w:r>
            <w:r w:rsidR="00477C72">
              <w:rPr>
                <w:rFonts w:ascii="Arial" w:hAnsi="Arial" w:cs="Arial"/>
              </w:rPr>
              <w:fldChar w:fldCharType="separate"/>
            </w:r>
            <w:r w:rsidR="00477C72">
              <w:rPr>
                <w:rFonts w:ascii="Arial" w:hAnsi="Arial" w:cs="Arial"/>
              </w:rPr>
              <w:fldChar w:fldCharType="end"/>
            </w:r>
            <w:r>
              <w:rPr>
                <w:rFonts w:ascii="Arial" w:hAnsi="Arial" w:cs="Arial"/>
                <w:b/>
              </w:rPr>
              <w:t xml:space="preserve">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If no please state why: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If yes indicate the date of training / awareness raising: </w:t>
            </w:r>
          </w:p>
          <w:p w:rsidR="00A104EF" w:rsidRDefault="00A104EF">
            <w:pPr>
              <w:rPr>
                <w:rFonts w:ascii="Arial" w:hAnsi="Arial" w:cs="Arial"/>
                <w:b/>
              </w:rPr>
            </w:pPr>
            <w:r>
              <w:rPr>
                <w:rFonts w:ascii="Arial" w:hAnsi="Arial" w:cs="Arial"/>
                <w:b/>
              </w:rPr>
              <w:t xml:space="preserve">Training provided by: </w:t>
            </w:r>
          </w:p>
        </w:tc>
      </w:tr>
      <w:tr w:rsidR="00A104EF" w:rsidTr="005827F4">
        <w:trPr>
          <w:cantSplit/>
          <w:trHeight w:val="1550"/>
        </w:trPr>
        <w:tc>
          <w:tcPr>
            <w:tcW w:w="808" w:type="dxa"/>
            <w:tcBorders>
              <w:top w:val="single" w:sz="4" w:space="0" w:color="auto"/>
              <w:left w:val="single" w:sz="4" w:space="0" w:color="auto"/>
              <w:bottom w:val="single" w:sz="4" w:space="0" w:color="auto"/>
              <w:right w:val="single" w:sz="4" w:space="0" w:color="auto"/>
            </w:tcBorders>
            <w:textDirection w:val="btLr"/>
            <w:vAlign w:val="center"/>
            <w:hideMark/>
          </w:tcPr>
          <w:p w:rsidR="00A104EF" w:rsidRDefault="00A104EF">
            <w:pPr>
              <w:ind w:left="113" w:right="113"/>
              <w:jc w:val="center"/>
              <w:rPr>
                <w:rFonts w:ascii="Arial" w:hAnsi="Arial" w:cs="Arial"/>
                <w:b/>
              </w:rPr>
            </w:pPr>
            <w:r>
              <w:rPr>
                <w:rFonts w:ascii="Arial" w:hAnsi="Arial" w:cs="Arial"/>
                <w:b/>
              </w:rPr>
              <w:t>POLICY LIBRARY</w:t>
            </w:r>
          </w:p>
        </w:tc>
        <w:tc>
          <w:tcPr>
            <w:tcW w:w="8732" w:type="dxa"/>
            <w:tcBorders>
              <w:top w:val="single" w:sz="4" w:space="0" w:color="auto"/>
              <w:left w:val="single" w:sz="4" w:space="0" w:color="auto"/>
              <w:bottom w:val="single" w:sz="4" w:space="0" w:color="auto"/>
              <w:right w:val="single" w:sz="4" w:space="0" w:color="auto"/>
            </w:tcBorders>
          </w:tcPr>
          <w:p w:rsidR="00A104EF" w:rsidRDefault="00A104EF">
            <w:pPr>
              <w:rPr>
                <w:rFonts w:ascii="Arial" w:hAnsi="Arial" w:cs="Arial"/>
                <w:b/>
              </w:rPr>
            </w:pPr>
            <w:r>
              <w:rPr>
                <w:rFonts w:ascii="Arial" w:hAnsi="Arial" w:cs="Arial"/>
                <w:b/>
              </w:rPr>
              <w:t xml:space="preserve">Once formally approved the document should be posted onto the Policy Library on the council intranet.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Date Posted:  </w:t>
            </w:r>
          </w:p>
          <w:p w:rsidR="00A104EF" w:rsidRDefault="00A104EF">
            <w:pPr>
              <w:rPr>
                <w:rFonts w:ascii="Arial" w:hAnsi="Arial" w:cs="Arial"/>
                <w:b/>
              </w:rPr>
            </w:pPr>
          </w:p>
          <w:p w:rsidR="00A104EF" w:rsidRDefault="00A104EF">
            <w:pPr>
              <w:rPr>
                <w:rFonts w:ascii="Arial" w:hAnsi="Arial" w:cs="Arial"/>
                <w:b/>
              </w:rPr>
            </w:pPr>
            <w:r>
              <w:rPr>
                <w:rFonts w:ascii="Arial" w:hAnsi="Arial" w:cs="Arial"/>
                <w:b/>
              </w:rPr>
              <w:t xml:space="preserve">Posted by: </w:t>
            </w:r>
          </w:p>
        </w:tc>
      </w:tr>
    </w:tbl>
    <w:p w:rsidR="00A104EF" w:rsidRDefault="00A104EF" w:rsidP="00A104EF">
      <w:pPr>
        <w:rPr>
          <w:rFonts w:ascii="Arial" w:hAnsi="Arial" w:cs="Arial"/>
        </w:rPr>
      </w:pPr>
    </w:p>
    <w:p w:rsidR="004174D4" w:rsidRDefault="004174D4" w:rsidP="00A104EF">
      <w:pPr>
        <w:rPr>
          <w:rFonts w:ascii="Arial" w:hAnsi="Arial" w:cs="Arial"/>
        </w:rPr>
      </w:pPr>
    </w:p>
    <w:sdt>
      <w:sdtPr>
        <w:rPr>
          <w:rFonts w:ascii="Times New Roman" w:eastAsia="Times New Roman" w:hAnsi="Times New Roman" w:cs="Times New Roman"/>
          <w:b w:val="0"/>
          <w:bCs w:val="0"/>
          <w:color w:val="auto"/>
          <w:sz w:val="24"/>
          <w:szCs w:val="24"/>
          <w:lang w:val="en-GB" w:eastAsia="en-GB"/>
        </w:rPr>
        <w:id w:val="23188166"/>
        <w:docPartObj>
          <w:docPartGallery w:val="Table of Contents"/>
          <w:docPartUnique/>
        </w:docPartObj>
      </w:sdtPr>
      <w:sdtContent>
        <w:p w:rsidR="00845D99" w:rsidRPr="00001870" w:rsidRDefault="00A422C5" w:rsidP="00845D99">
          <w:pPr>
            <w:pStyle w:val="TOCHeading"/>
            <w:rPr>
              <w:rFonts w:asciiTheme="minorHAnsi" w:hAnsiTheme="minorHAnsi" w:cs="Arial"/>
              <w:color w:val="auto"/>
            </w:rPr>
          </w:pPr>
          <w:r w:rsidRPr="00001870">
            <w:rPr>
              <w:rFonts w:asciiTheme="minorHAnsi" w:hAnsiTheme="minorHAnsi" w:cs="Arial"/>
              <w:color w:val="auto"/>
            </w:rPr>
            <w:t>Contents</w:t>
          </w:r>
        </w:p>
        <w:p w:rsidR="00A422C5" w:rsidRPr="00001870" w:rsidRDefault="00A422C5" w:rsidP="00A422C5">
          <w:pPr>
            <w:rPr>
              <w:rFonts w:asciiTheme="minorHAnsi" w:hAnsiTheme="minorHAnsi"/>
              <w:lang w:val="en-US" w:eastAsia="en-US"/>
            </w:rPr>
          </w:pPr>
        </w:p>
        <w:p w:rsidR="00B07F2E" w:rsidRPr="00001870" w:rsidRDefault="00477C72">
          <w:pPr>
            <w:pStyle w:val="TOC1"/>
            <w:tabs>
              <w:tab w:val="left" w:pos="480"/>
              <w:tab w:val="right" w:leader="dot" w:pos="8726"/>
            </w:tabs>
            <w:rPr>
              <w:rFonts w:asciiTheme="minorHAnsi" w:eastAsiaTheme="minorEastAsia" w:hAnsiTheme="minorHAnsi" w:cstheme="minorBidi"/>
              <w:noProof/>
              <w:sz w:val="22"/>
              <w:szCs w:val="22"/>
            </w:rPr>
          </w:pPr>
          <w:r w:rsidRPr="00001870">
            <w:rPr>
              <w:rFonts w:asciiTheme="minorHAnsi" w:hAnsiTheme="minorHAnsi"/>
            </w:rPr>
            <w:fldChar w:fldCharType="begin"/>
          </w:r>
          <w:r w:rsidR="00A422C5" w:rsidRPr="00001870">
            <w:rPr>
              <w:rFonts w:asciiTheme="minorHAnsi" w:hAnsiTheme="minorHAnsi"/>
            </w:rPr>
            <w:instrText xml:space="preserve"> TOC \o "1-3" \h \z \u </w:instrText>
          </w:r>
          <w:r w:rsidRPr="00001870">
            <w:rPr>
              <w:rFonts w:asciiTheme="minorHAnsi" w:hAnsiTheme="minorHAnsi"/>
            </w:rPr>
            <w:fldChar w:fldCharType="separate"/>
          </w:r>
          <w:hyperlink w:anchor="_Toc450825296" w:history="1">
            <w:r w:rsidR="00B07F2E" w:rsidRPr="00001870">
              <w:rPr>
                <w:rStyle w:val="Hyperlink"/>
                <w:rFonts w:asciiTheme="minorHAnsi" w:hAnsiTheme="minorHAnsi"/>
                <w:noProof/>
              </w:rPr>
              <w:t xml:space="preserve">1.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Policy Statement</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_Toc450825296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5</w:t>
            </w:r>
            <w:r w:rsidRPr="00001870">
              <w:rPr>
                <w:rFonts w:asciiTheme="minorHAnsi" w:hAnsiTheme="minorHAnsi"/>
                <w:noProof/>
                <w:webHidden/>
              </w:rPr>
              <w:fldChar w:fldCharType="end"/>
            </w:r>
          </w:hyperlink>
        </w:p>
        <w:p w:rsidR="00B07F2E" w:rsidRPr="00001870" w:rsidRDefault="00477C72">
          <w:pPr>
            <w:pStyle w:val="TOC1"/>
            <w:tabs>
              <w:tab w:val="left" w:pos="480"/>
              <w:tab w:val="right" w:leader="dot" w:pos="8726"/>
            </w:tabs>
            <w:rPr>
              <w:rFonts w:asciiTheme="minorHAnsi" w:eastAsiaTheme="minorEastAsia" w:hAnsiTheme="minorHAnsi" w:cstheme="minorBidi"/>
              <w:noProof/>
              <w:sz w:val="22"/>
              <w:szCs w:val="22"/>
            </w:rPr>
          </w:pPr>
          <w:hyperlink w:anchor="_Toc450825297" w:history="1">
            <w:r w:rsidR="00B07F2E" w:rsidRPr="00001870">
              <w:rPr>
                <w:rStyle w:val="Hyperlink"/>
                <w:rFonts w:asciiTheme="minorHAnsi" w:hAnsiTheme="minorHAnsi"/>
                <w:noProof/>
              </w:rPr>
              <w:t xml:space="preserve">2.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Purpose</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_Toc450825297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5</w:t>
            </w:r>
            <w:r w:rsidRPr="00001870">
              <w:rPr>
                <w:rFonts w:asciiTheme="minorHAnsi" w:hAnsiTheme="minorHAnsi"/>
                <w:noProof/>
                <w:webHidden/>
              </w:rPr>
              <w:fldChar w:fldCharType="end"/>
            </w:r>
          </w:hyperlink>
        </w:p>
        <w:p w:rsidR="00B07F2E" w:rsidRPr="00001870" w:rsidRDefault="00477C72">
          <w:pPr>
            <w:pStyle w:val="TOC1"/>
            <w:tabs>
              <w:tab w:val="left" w:pos="480"/>
              <w:tab w:val="right" w:leader="dot" w:pos="8726"/>
            </w:tabs>
            <w:rPr>
              <w:rFonts w:asciiTheme="minorHAnsi" w:eastAsiaTheme="minorEastAsia" w:hAnsiTheme="minorHAnsi" w:cstheme="minorBidi"/>
              <w:noProof/>
              <w:sz w:val="22"/>
              <w:szCs w:val="22"/>
            </w:rPr>
          </w:pPr>
          <w:hyperlink w:anchor="_Toc450825298" w:history="1">
            <w:r w:rsidR="00B07F2E" w:rsidRPr="00001870">
              <w:rPr>
                <w:rStyle w:val="Hyperlink"/>
                <w:rFonts w:asciiTheme="minorHAnsi" w:hAnsiTheme="minorHAnsi"/>
                <w:noProof/>
              </w:rPr>
              <w:t>3.</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Responsibilities</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_Toc450825298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6</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299" w:history="1">
            <w:r w:rsidR="00B07F2E" w:rsidRPr="00001870">
              <w:rPr>
                <w:rStyle w:val="Hyperlink"/>
                <w:rFonts w:asciiTheme="minorHAnsi" w:hAnsiTheme="minorHAnsi"/>
                <w:noProof/>
              </w:rPr>
              <w:t xml:space="preserve">3.1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Senior Manager</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_Toc450825299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6</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00" w:history="1">
            <w:r w:rsidR="00B07F2E" w:rsidRPr="00001870">
              <w:rPr>
                <w:rStyle w:val="Hyperlink"/>
                <w:rFonts w:asciiTheme="minorHAnsi" w:hAnsiTheme="minorHAnsi"/>
                <w:noProof/>
              </w:rPr>
              <w:t>3.2</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 xml:space="preserve">Line </w:t>
            </w:r>
            <w:r w:rsidR="00B07F2E" w:rsidRPr="00001870">
              <w:rPr>
                <w:rStyle w:val="Hyperlink"/>
                <w:rFonts w:asciiTheme="minorHAnsi" w:hAnsiTheme="minorHAnsi"/>
                <w:caps/>
                <w:noProof/>
              </w:rPr>
              <w:t>m</w:t>
            </w:r>
            <w:r w:rsidR="00B07F2E" w:rsidRPr="00001870">
              <w:rPr>
                <w:rStyle w:val="Hyperlink"/>
                <w:rFonts w:asciiTheme="minorHAnsi" w:hAnsiTheme="minorHAnsi"/>
                <w:noProof/>
              </w:rPr>
              <w:t>anager</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_Toc450825300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6</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01" w:history="1">
            <w:r w:rsidR="00B07F2E" w:rsidRPr="00001870">
              <w:rPr>
                <w:rStyle w:val="Hyperlink"/>
                <w:rFonts w:asciiTheme="minorHAnsi" w:hAnsiTheme="minorHAnsi"/>
                <w:noProof/>
              </w:rPr>
              <w:t>3.3</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Employees</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_Toc450825301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6</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02" w:history="1">
            <w:r w:rsidR="00B07F2E" w:rsidRPr="00001870">
              <w:rPr>
                <w:rStyle w:val="Hyperlink"/>
                <w:rFonts w:asciiTheme="minorHAnsi" w:hAnsiTheme="minorHAnsi"/>
                <w:noProof/>
              </w:rPr>
              <w:t>3.4</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Union Learning Representative</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_Toc450825302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6</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03" w:history="1">
            <w:r w:rsidR="00B07F2E" w:rsidRPr="00001870">
              <w:rPr>
                <w:rStyle w:val="Hyperlink"/>
                <w:rFonts w:asciiTheme="minorHAnsi" w:hAnsiTheme="minorHAnsi"/>
                <w:noProof/>
              </w:rPr>
              <w:t>3.5</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 xml:space="preserve">People who </w:t>
            </w:r>
            <w:r w:rsidR="00B07F2E" w:rsidRPr="00001870">
              <w:rPr>
                <w:rStyle w:val="Hyperlink"/>
                <w:rFonts w:asciiTheme="minorHAnsi" w:hAnsiTheme="minorHAnsi"/>
                <w:caps/>
                <w:noProof/>
              </w:rPr>
              <w:t>p</w:t>
            </w:r>
            <w:r w:rsidR="00B07F2E" w:rsidRPr="00001870">
              <w:rPr>
                <w:rStyle w:val="Hyperlink"/>
                <w:rFonts w:asciiTheme="minorHAnsi" w:hAnsiTheme="minorHAnsi"/>
                <w:noProof/>
              </w:rPr>
              <w:t xml:space="preserve">rocure </w:t>
            </w:r>
            <w:r w:rsidR="00B07F2E" w:rsidRPr="00001870">
              <w:rPr>
                <w:rStyle w:val="Hyperlink"/>
                <w:rFonts w:asciiTheme="minorHAnsi" w:hAnsiTheme="minorHAnsi"/>
                <w:caps/>
                <w:noProof/>
              </w:rPr>
              <w:t>t</w:t>
            </w:r>
            <w:r w:rsidR="00B07F2E" w:rsidRPr="00001870">
              <w:rPr>
                <w:rStyle w:val="Hyperlink"/>
                <w:rFonts w:asciiTheme="minorHAnsi" w:hAnsiTheme="minorHAnsi"/>
                <w:noProof/>
              </w:rPr>
              <w:t>raining</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_Toc450825303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7</w:t>
            </w:r>
            <w:r w:rsidRPr="00001870">
              <w:rPr>
                <w:rFonts w:asciiTheme="minorHAnsi" w:hAnsiTheme="minorHAnsi"/>
                <w:noProof/>
                <w:webHidden/>
              </w:rPr>
              <w:fldChar w:fldCharType="end"/>
            </w:r>
          </w:hyperlink>
        </w:p>
        <w:p w:rsidR="00B07F2E" w:rsidRPr="00001870" w:rsidRDefault="00477C72">
          <w:pPr>
            <w:pStyle w:val="TOC1"/>
            <w:tabs>
              <w:tab w:val="left" w:pos="480"/>
              <w:tab w:val="right" w:leader="dot" w:pos="8726"/>
            </w:tabs>
            <w:rPr>
              <w:rFonts w:asciiTheme="minorHAnsi" w:eastAsiaTheme="minorEastAsia" w:hAnsiTheme="minorHAnsi" w:cstheme="minorBidi"/>
              <w:noProof/>
              <w:sz w:val="22"/>
              <w:szCs w:val="22"/>
            </w:rPr>
          </w:pPr>
          <w:hyperlink w:anchor="_Toc450825304" w:history="1">
            <w:r w:rsidR="00B07F2E" w:rsidRPr="00001870">
              <w:rPr>
                <w:rStyle w:val="Hyperlink"/>
                <w:rFonts w:asciiTheme="minorHAnsi" w:hAnsiTheme="minorHAnsi"/>
                <w:noProof/>
              </w:rPr>
              <w:t>4.</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DEVELOPING PEOPLE</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_Toc450825304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7</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05" w:history="1">
            <w:r w:rsidR="00B07F2E" w:rsidRPr="00001870">
              <w:rPr>
                <w:rStyle w:val="Hyperlink"/>
                <w:rFonts w:asciiTheme="minorHAnsi" w:hAnsiTheme="minorHAnsi"/>
                <w:noProof/>
              </w:rPr>
              <w:t xml:space="preserve">4.1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 xml:space="preserve">Planning Learning and </w:t>
            </w:r>
            <w:r w:rsidR="00B07F2E" w:rsidRPr="00001870">
              <w:rPr>
                <w:rStyle w:val="Hyperlink"/>
                <w:rFonts w:asciiTheme="minorHAnsi" w:hAnsiTheme="minorHAnsi"/>
                <w:caps/>
                <w:noProof/>
              </w:rPr>
              <w:t>d</w:t>
            </w:r>
            <w:r w:rsidR="00B07F2E" w:rsidRPr="00001870">
              <w:rPr>
                <w:rStyle w:val="Hyperlink"/>
                <w:rFonts w:asciiTheme="minorHAnsi" w:hAnsiTheme="minorHAnsi"/>
                <w:noProof/>
              </w:rPr>
              <w:t>evelopment</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_Toc450825305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7</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06" w:history="1">
            <w:r w:rsidR="00B07F2E" w:rsidRPr="00001870">
              <w:rPr>
                <w:rStyle w:val="Hyperlink"/>
                <w:rFonts w:asciiTheme="minorHAnsi" w:hAnsiTheme="minorHAnsi"/>
                <w:noProof/>
              </w:rPr>
              <w:t>4.2</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Identifying needs – what Training and Support is required</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_Toc450825306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7</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07" w:history="1">
            <w:r w:rsidR="00B07F2E" w:rsidRPr="00001870">
              <w:rPr>
                <w:rStyle w:val="Hyperlink"/>
                <w:rFonts w:asciiTheme="minorHAnsi" w:hAnsiTheme="minorHAnsi"/>
                <w:noProof/>
              </w:rPr>
              <w:t>4.3</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Design and Delivery of Training and Support</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_Toc450825307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7</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08" w:history="1">
            <w:r w:rsidR="00B07F2E" w:rsidRPr="00001870">
              <w:rPr>
                <w:rStyle w:val="Hyperlink"/>
                <w:rFonts w:asciiTheme="minorHAnsi" w:hAnsiTheme="minorHAnsi"/>
                <w:noProof/>
              </w:rPr>
              <w:t>4.4</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Recording of Training and Support Activity</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_Toc450825308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8</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09" w:history="1">
            <w:r w:rsidR="00B07F2E" w:rsidRPr="00001870">
              <w:rPr>
                <w:rStyle w:val="Hyperlink"/>
                <w:rFonts w:asciiTheme="minorHAnsi" w:hAnsiTheme="minorHAnsi"/>
                <w:noProof/>
              </w:rPr>
              <w:t xml:space="preserve">4.5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Evaluating the Value of Training and Support Activity</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_Toc450825309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8</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10" w:history="1">
            <w:r w:rsidR="00B07F2E" w:rsidRPr="00001870">
              <w:rPr>
                <w:rStyle w:val="Hyperlink"/>
                <w:rFonts w:asciiTheme="minorHAnsi" w:hAnsiTheme="minorHAnsi"/>
                <w:noProof/>
              </w:rPr>
              <w:t>4.6</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Skills for Life</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_Toc450825310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8</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11" w:history="1">
            <w:r w:rsidR="00B07F2E" w:rsidRPr="00001870">
              <w:rPr>
                <w:rStyle w:val="Hyperlink"/>
                <w:rFonts w:asciiTheme="minorHAnsi" w:hAnsiTheme="minorHAnsi"/>
                <w:noProof/>
              </w:rPr>
              <w:t>4.7</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Equality and Diversity</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_Toc450825311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8</w:t>
            </w:r>
            <w:r w:rsidRPr="00001870">
              <w:rPr>
                <w:rFonts w:asciiTheme="minorHAnsi" w:hAnsiTheme="minorHAnsi"/>
                <w:noProof/>
                <w:webHidden/>
              </w:rPr>
              <w:fldChar w:fldCharType="end"/>
            </w:r>
          </w:hyperlink>
        </w:p>
        <w:p w:rsidR="00B07F2E" w:rsidRPr="00001870" w:rsidRDefault="00477C72">
          <w:pPr>
            <w:pStyle w:val="TOC2"/>
            <w:tabs>
              <w:tab w:val="right" w:leader="dot" w:pos="8726"/>
            </w:tabs>
            <w:rPr>
              <w:rFonts w:asciiTheme="minorHAnsi" w:eastAsiaTheme="minorEastAsia" w:hAnsiTheme="minorHAnsi" w:cstheme="minorBidi"/>
              <w:noProof/>
              <w:sz w:val="22"/>
              <w:szCs w:val="22"/>
            </w:rPr>
          </w:pPr>
          <w:hyperlink w:anchor="_Toc450825312" w:history="1">
            <w:r w:rsidR="00B07F2E" w:rsidRPr="00001870">
              <w:rPr>
                <w:rStyle w:val="Hyperlink"/>
                <w:rFonts w:asciiTheme="minorHAnsi" w:hAnsiTheme="minorHAnsi"/>
                <w:noProof/>
              </w:rPr>
              <w:t>4.8     Protected Learning Time</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_Toc450825312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9</w:t>
            </w:r>
            <w:r w:rsidRPr="00001870">
              <w:rPr>
                <w:rFonts w:asciiTheme="minorHAnsi" w:hAnsiTheme="minorHAnsi"/>
                <w:noProof/>
                <w:webHidden/>
              </w:rPr>
              <w:fldChar w:fldCharType="end"/>
            </w:r>
          </w:hyperlink>
        </w:p>
        <w:p w:rsidR="00B07F2E" w:rsidRPr="00001870" w:rsidRDefault="00477C72">
          <w:pPr>
            <w:pStyle w:val="TOC2"/>
            <w:tabs>
              <w:tab w:val="left" w:pos="880"/>
              <w:tab w:val="right" w:leader="dot" w:pos="8726"/>
            </w:tabs>
            <w:rPr>
              <w:rFonts w:asciiTheme="minorHAnsi" w:eastAsiaTheme="minorEastAsia" w:hAnsiTheme="minorHAnsi" w:cstheme="minorBidi"/>
              <w:noProof/>
              <w:sz w:val="22"/>
              <w:szCs w:val="22"/>
            </w:rPr>
          </w:pPr>
          <w:hyperlink w:anchor="_Toc450825313" w:history="1">
            <w:r w:rsidR="00B07F2E" w:rsidRPr="00001870">
              <w:rPr>
                <w:rStyle w:val="Hyperlink"/>
                <w:rFonts w:asciiTheme="minorHAnsi" w:hAnsiTheme="minorHAnsi"/>
                <w:noProof/>
              </w:rPr>
              <w:t xml:space="preserve">4.9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Training Expenses</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_Toc450825313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9</w:t>
            </w:r>
            <w:r w:rsidRPr="00001870">
              <w:rPr>
                <w:rFonts w:asciiTheme="minorHAnsi" w:hAnsiTheme="minorHAnsi"/>
                <w:noProof/>
                <w:webHidden/>
              </w:rPr>
              <w:fldChar w:fldCharType="end"/>
            </w:r>
          </w:hyperlink>
        </w:p>
        <w:p w:rsidR="00B07F2E" w:rsidRPr="00001870" w:rsidRDefault="00477C72">
          <w:pPr>
            <w:pStyle w:val="TOC2"/>
            <w:tabs>
              <w:tab w:val="left" w:pos="1100"/>
              <w:tab w:val="right" w:leader="dot" w:pos="8726"/>
            </w:tabs>
            <w:rPr>
              <w:rFonts w:asciiTheme="minorHAnsi" w:eastAsiaTheme="minorEastAsia" w:hAnsiTheme="minorHAnsi" w:cstheme="minorBidi"/>
              <w:noProof/>
              <w:sz w:val="22"/>
              <w:szCs w:val="22"/>
            </w:rPr>
          </w:pPr>
          <w:hyperlink w:anchor="_Toc450825314" w:history="1">
            <w:r w:rsidR="00B07F2E" w:rsidRPr="00001870">
              <w:rPr>
                <w:rStyle w:val="Hyperlink"/>
                <w:rFonts w:asciiTheme="minorHAnsi" w:hAnsiTheme="minorHAnsi"/>
                <w:noProof/>
              </w:rPr>
              <w:t xml:space="preserve">4.10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Study Leave and Examination Leave</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_Toc450825314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9</w:t>
            </w:r>
            <w:r w:rsidRPr="00001870">
              <w:rPr>
                <w:rFonts w:asciiTheme="minorHAnsi" w:hAnsiTheme="minorHAnsi"/>
                <w:noProof/>
                <w:webHidden/>
              </w:rPr>
              <w:fldChar w:fldCharType="end"/>
            </w:r>
          </w:hyperlink>
        </w:p>
        <w:p w:rsidR="00B07F2E" w:rsidRPr="00001870" w:rsidRDefault="00477C72">
          <w:pPr>
            <w:pStyle w:val="TOC2"/>
            <w:tabs>
              <w:tab w:val="left" w:pos="1100"/>
              <w:tab w:val="right" w:leader="dot" w:pos="8726"/>
            </w:tabs>
            <w:rPr>
              <w:rFonts w:asciiTheme="minorHAnsi" w:eastAsiaTheme="minorEastAsia" w:hAnsiTheme="minorHAnsi" w:cstheme="minorBidi"/>
              <w:noProof/>
              <w:sz w:val="22"/>
              <w:szCs w:val="22"/>
            </w:rPr>
          </w:pPr>
          <w:hyperlink w:anchor="_Toc450825315" w:history="1">
            <w:r w:rsidR="00B07F2E" w:rsidRPr="00001870">
              <w:rPr>
                <w:rStyle w:val="Hyperlink"/>
                <w:rFonts w:asciiTheme="minorHAnsi" w:hAnsiTheme="minorHAnsi"/>
                <w:noProof/>
              </w:rPr>
              <w:t xml:space="preserve">4.11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Attending training away from normal work base</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_Toc450825315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10</w:t>
            </w:r>
            <w:r w:rsidRPr="00001870">
              <w:rPr>
                <w:rFonts w:asciiTheme="minorHAnsi" w:hAnsiTheme="minorHAnsi"/>
                <w:noProof/>
                <w:webHidden/>
              </w:rPr>
              <w:fldChar w:fldCharType="end"/>
            </w:r>
          </w:hyperlink>
        </w:p>
        <w:p w:rsidR="00B07F2E" w:rsidRPr="00001870" w:rsidRDefault="00477C72">
          <w:pPr>
            <w:pStyle w:val="TOC2"/>
            <w:tabs>
              <w:tab w:val="left" w:pos="1100"/>
              <w:tab w:val="right" w:leader="dot" w:pos="8726"/>
            </w:tabs>
            <w:rPr>
              <w:rFonts w:asciiTheme="minorHAnsi" w:eastAsiaTheme="minorEastAsia" w:hAnsiTheme="minorHAnsi" w:cstheme="minorBidi"/>
              <w:noProof/>
              <w:sz w:val="22"/>
              <w:szCs w:val="22"/>
            </w:rPr>
          </w:pPr>
          <w:hyperlink w:anchor="_Toc450825316" w:history="1">
            <w:r w:rsidR="00B07F2E" w:rsidRPr="00001870">
              <w:rPr>
                <w:rStyle w:val="Hyperlink"/>
                <w:rFonts w:asciiTheme="minorHAnsi" w:hAnsiTheme="minorHAnsi"/>
                <w:noProof/>
              </w:rPr>
              <w:t>4.12</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Investment in Learning Agreement</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_Toc450825316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10</w:t>
            </w:r>
            <w:r w:rsidRPr="00001870">
              <w:rPr>
                <w:rFonts w:asciiTheme="minorHAnsi" w:hAnsiTheme="minorHAnsi"/>
                <w:noProof/>
                <w:webHidden/>
              </w:rPr>
              <w:fldChar w:fldCharType="end"/>
            </w:r>
          </w:hyperlink>
        </w:p>
        <w:p w:rsidR="00B07F2E" w:rsidRPr="00001870" w:rsidRDefault="00477C72">
          <w:pPr>
            <w:pStyle w:val="TOC2"/>
            <w:tabs>
              <w:tab w:val="left" w:pos="1100"/>
              <w:tab w:val="right" w:leader="dot" w:pos="8726"/>
            </w:tabs>
            <w:rPr>
              <w:rFonts w:asciiTheme="minorHAnsi" w:eastAsiaTheme="minorEastAsia" w:hAnsiTheme="minorHAnsi" w:cstheme="minorBidi"/>
              <w:noProof/>
              <w:sz w:val="22"/>
              <w:szCs w:val="22"/>
            </w:rPr>
          </w:pPr>
          <w:hyperlink w:anchor="_Toc450825317" w:history="1">
            <w:r w:rsidR="00B07F2E" w:rsidRPr="00001870">
              <w:rPr>
                <w:rStyle w:val="Hyperlink"/>
                <w:rFonts w:asciiTheme="minorHAnsi" w:hAnsiTheme="minorHAnsi"/>
                <w:noProof/>
              </w:rPr>
              <w:t>4.13</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Impact on Learning Agreement (Return on Investment)</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_Toc450825317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11</w:t>
            </w:r>
            <w:r w:rsidRPr="00001870">
              <w:rPr>
                <w:rFonts w:asciiTheme="minorHAnsi" w:hAnsiTheme="minorHAnsi"/>
                <w:noProof/>
                <w:webHidden/>
              </w:rPr>
              <w:fldChar w:fldCharType="end"/>
            </w:r>
          </w:hyperlink>
        </w:p>
        <w:p w:rsidR="00B07F2E" w:rsidRPr="00001870" w:rsidRDefault="00477C72">
          <w:pPr>
            <w:pStyle w:val="TOC2"/>
            <w:tabs>
              <w:tab w:val="left" w:pos="1100"/>
              <w:tab w:val="right" w:leader="dot" w:pos="8726"/>
            </w:tabs>
            <w:rPr>
              <w:rFonts w:asciiTheme="minorHAnsi" w:eastAsiaTheme="minorEastAsia" w:hAnsiTheme="minorHAnsi" w:cstheme="minorBidi"/>
              <w:noProof/>
              <w:sz w:val="22"/>
              <w:szCs w:val="22"/>
            </w:rPr>
          </w:pPr>
          <w:hyperlink w:anchor="_Toc450825318" w:history="1">
            <w:r w:rsidR="00B07F2E" w:rsidRPr="00001870">
              <w:rPr>
                <w:rStyle w:val="Hyperlink"/>
                <w:rFonts w:asciiTheme="minorHAnsi" w:hAnsiTheme="minorHAnsi"/>
                <w:noProof/>
              </w:rPr>
              <w:t>4.14</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Incremental Advances</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_Toc450825318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11</w:t>
            </w:r>
            <w:r w:rsidRPr="00001870">
              <w:rPr>
                <w:rFonts w:asciiTheme="minorHAnsi" w:hAnsiTheme="minorHAnsi"/>
                <w:noProof/>
                <w:webHidden/>
              </w:rPr>
              <w:fldChar w:fldCharType="end"/>
            </w:r>
          </w:hyperlink>
        </w:p>
        <w:p w:rsidR="00B07F2E" w:rsidRPr="00001870" w:rsidRDefault="00477C72">
          <w:pPr>
            <w:pStyle w:val="TOC2"/>
            <w:tabs>
              <w:tab w:val="left" w:pos="1100"/>
              <w:tab w:val="right" w:leader="dot" w:pos="8726"/>
            </w:tabs>
            <w:rPr>
              <w:rFonts w:asciiTheme="minorHAnsi" w:eastAsiaTheme="minorEastAsia" w:hAnsiTheme="minorHAnsi" w:cstheme="minorBidi"/>
              <w:noProof/>
              <w:sz w:val="22"/>
              <w:szCs w:val="22"/>
            </w:rPr>
          </w:pPr>
          <w:hyperlink w:anchor="_Toc450825319" w:history="1">
            <w:r w:rsidR="00B07F2E" w:rsidRPr="00001870">
              <w:rPr>
                <w:rStyle w:val="Hyperlink"/>
                <w:rFonts w:asciiTheme="minorHAnsi" w:hAnsiTheme="minorHAnsi"/>
                <w:noProof/>
              </w:rPr>
              <w:t xml:space="preserve">4.15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Cancellation Procedure</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_Toc450825319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12</w:t>
            </w:r>
            <w:r w:rsidRPr="00001870">
              <w:rPr>
                <w:rFonts w:asciiTheme="minorHAnsi" w:hAnsiTheme="minorHAnsi"/>
                <w:noProof/>
                <w:webHidden/>
              </w:rPr>
              <w:fldChar w:fldCharType="end"/>
            </w:r>
          </w:hyperlink>
        </w:p>
        <w:p w:rsidR="00B07F2E" w:rsidRPr="00001870" w:rsidRDefault="00477C72">
          <w:pPr>
            <w:pStyle w:val="TOC1"/>
            <w:tabs>
              <w:tab w:val="left" w:pos="660"/>
              <w:tab w:val="right" w:leader="dot" w:pos="8726"/>
            </w:tabs>
            <w:rPr>
              <w:rFonts w:asciiTheme="minorHAnsi" w:eastAsiaTheme="minorEastAsia" w:hAnsiTheme="minorHAnsi" w:cstheme="minorBidi"/>
              <w:noProof/>
              <w:sz w:val="22"/>
              <w:szCs w:val="22"/>
            </w:rPr>
          </w:pPr>
          <w:hyperlink w:anchor="_Toc450825320" w:history="1">
            <w:r w:rsidR="00B07F2E" w:rsidRPr="00001870">
              <w:rPr>
                <w:rStyle w:val="Hyperlink"/>
                <w:rFonts w:asciiTheme="minorHAnsi" w:hAnsiTheme="minorHAnsi"/>
                <w:noProof/>
              </w:rPr>
              <w:t xml:space="preserve">5.0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Right to appeal</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_Toc450825320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12</w:t>
            </w:r>
            <w:r w:rsidRPr="00001870">
              <w:rPr>
                <w:rFonts w:asciiTheme="minorHAnsi" w:hAnsiTheme="minorHAnsi"/>
                <w:noProof/>
                <w:webHidden/>
              </w:rPr>
              <w:fldChar w:fldCharType="end"/>
            </w:r>
          </w:hyperlink>
        </w:p>
        <w:p w:rsidR="00B07F2E" w:rsidRPr="00001870" w:rsidRDefault="00477C72">
          <w:pPr>
            <w:pStyle w:val="TOC1"/>
            <w:tabs>
              <w:tab w:val="left" w:pos="660"/>
              <w:tab w:val="right" w:leader="dot" w:pos="8726"/>
            </w:tabs>
            <w:rPr>
              <w:rFonts w:asciiTheme="minorHAnsi" w:eastAsiaTheme="minorEastAsia" w:hAnsiTheme="minorHAnsi" w:cstheme="minorBidi"/>
              <w:noProof/>
              <w:sz w:val="22"/>
              <w:szCs w:val="22"/>
            </w:rPr>
          </w:pPr>
          <w:hyperlink w:anchor="_Toc450825321" w:history="1">
            <w:r w:rsidR="00B07F2E" w:rsidRPr="00001870">
              <w:rPr>
                <w:rStyle w:val="Hyperlink"/>
                <w:rFonts w:asciiTheme="minorHAnsi" w:hAnsiTheme="minorHAnsi"/>
                <w:noProof/>
              </w:rPr>
              <w:t xml:space="preserve">6.0 </w:t>
            </w:r>
            <w:r w:rsidR="00B07F2E" w:rsidRPr="00001870">
              <w:rPr>
                <w:rFonts w:asciiTheme="minorHAnsi" w:eastAsiaTheme="minorEastAsia" w:hAnsiTheme="minorHAnsi" w:cstheme="minorBidi"/>
                <w:noProof/>
                <w:sz w:val="22"/>
                <w:szCs w:val="22"/>
              </w:rPr>
              <w:tab/>
            </w:r>
            <w:r w:rsidR="00B07F2E" w:rsidRPr="00001870">
              <w:rPr>
                <w:rStyle w:val="Hyperlink"/>
                <w:rFonts w:asciiTheme="minorHAnsi" w:hAnsiTheme="minorHAnsi"/>
                <w:noProof/>
              </w:rPr>
              <w:t>APPENDICES</w:t>
            </w:r>
            <w:r w:rsidR="00B07F2E" w:rsidRPr="00001870">
              <w:rPr>
                <w:rFonts w:asciiTheme="minorHAnsi" w:hAnsiTheme="minorHAnsi"/>
                <w:noProof/>
                <w:webHidden/>
              </w:rPr>
              <w:tab/>
            </w:r>
            <w:r w:rsidRPr="00001870">
              <w:rPr>
                <w:rFonts w:asciiTheme="minorHAnsi" w:hAnsiTheme="minorHAnsi"/>
                <w:noProof/>
                <w:webHidden/>
              </w:rPr>
              <w:fldChar w:fldCharType="begin"/>
            </w:r>
            <w:r w:rsidR="00B07F2E" w:rsidRPr="00001870">
              <w:rPr>
                <w:rFonts w:asciiTheme="minorHAnsi" w:hAnsiTheme="minorHAnsi"/>
                <w:noProof/>
                <w:webHidden/>
              </w:rPr>
              <w:instrText xml:space="preserve"> PAGEREF _Toc450825321 \h </w:instrText>
            </w:r>
            <w:r w:rsidRPr="00001870">
              <w:rPr>
                <w:rFonts w:asciiTheme="minorHAnsi" w:hAnsiTheme="minorHAnsi"/>
                <w:noProof/>
                <w:webHidden/>
              </w:rPr>
            </w:r>
            <w:r w:rsidRPr="00001870">
              <w:rPr>
                <w:rFonts w:asciiTheme="minorHAnsi" w:hAnsiTheme="minorHAnsi"/>
                <w:noProof/>
                <w:webHidden/>
              </w:rPr>
              <w:fldChar w:fldCharType="separate"/>
            </w:r>
            <w:r w:rsidR="00B07F2E" w:rsidRPr="00001870">
              <w:rPr>
                <w:rFonts w:asciiTheme="minorHAnsi" w:hAnsiTheme="minorHAnsi"/>
                <w:noProof/>
                <w:webHidden/>
              </w:rPr>
              <w:t>12</w:t>
            </w:r>
            <w:r w:rsidRPr="00001870">
              <w:rPr>
                <w:rFonts w:asciiTheme="minorHAnsi" w:hAnsiTheme="minorHAnsi"/>
                <w:noProof/>
                <w:webHidden/>
              </w:rPr>
              <w:fldChar w:fldCharType="end"/>
            </w:r>
          </w:hyperlink>
        </w:p>
        <w:p w:rsidR="00A422C5" w:rsidRDefault="00477C72">
          <w:r w:rsidRPr="00001870">
            <w:rPr>
              <w:rFonts w:asciiTheme="minorHAnsi" w:hAnsiTheme="minorHAnsi"/>
            </w:rPr>
            <w:fldChar w:fldCharType="end"/>
          </w:r>
        </w:p>
      </w:sdtContent>
    </w:sdt>
    <w:p w:rsidR="00A104EF" w:rsidRDefault="00A104EF" w:rsidP="00A104EF">
      <w:pPr>
        <w:rPr>
          <w:rFonts w:ascii="Arial" w:hAnsi="Arial" w:cs="Arial"/>
        </w:rPr>
      </w:pPr>
    </w:p>
    <w:p w:rsidR="00136707" w:rsidRDefault="00136707" w:rsidP="00A104EF">
      <w:pPr>
        <w:rPr>
          <w:rFonts w:ascii="Arial" w:hAnsi="Arial" w:cs="Arial"/>
        </w:rPr>
      </w:pPr>
    </w:p>
    <w:p w:rsidR="00217D1E" w:rsidRDefault="00A104EF" w:rsidP="00A104EF">
      <w:pPr>
        <w:pStyle w:val="Title"/>
        <w:ind w:left="720" w:firstLine="720"/>
        <w:jc w:val="left"/>
        <w:rPr>
          <w:rFonts w:cs="Arial"/>
          <w:szCs w:val="24"/>
        </w:rPr>
      </w:pPr>
      <w:r>
        <w:rPr>
          <w:rFonts w:cs="Arial"/>
          <w:szCs w:val="24"/>
        </w:rPr>
        <w:t xml:space="preserve"> </w:t>
      </w:r>
    </w:p>
    <w:p w:rsidR="00217D1E" w:rsidRDefault="00217D1E">
      <w:pPr>
        <w:rPr>
          <w:rFonts w:ascii="Arial" w:hAnsi="Arial" w:cs="Arial"/>
          <w:b/>
          <w:lang w:eastAsia="en-US"/>
        </w:rPr>
      </w:pPr>
      <w:r>
        <w:rPr>
          <w:rFonts w:cs="Arial"/>
        </w:rPr>
        <w:br w:type="page"/>
      </w:r>
    </w:p>
    <w:p w:rsidR="00A104EF" w:rsidRDefault="00A104EF" w:rsidP="00A104EF">
      <w:pPr>
        <w:pStyle w:val="Title"/>
        <w:ind w:right="-50"/>
        <w:rPr>
          <w:rFonts w:cs="Arial"/>
          <w:szCs w:val="24"/>
        </w:rPr>
      </w:pPr>
      <w:r>
        <w:rPr>
          <w:rFonts w:cs="Arial"/>
          <w:szCs w:val="24"/>
        </w:rPr>
        <w:lastRenderedPageBreak/>
        <w:t>METROPOLITAN BOROUGH OF KNOWSLEY</w:t>
      </w:r>
    </w:p>
    <w:p w:rsidR="00A104EF" w:rsidRDefault="00A104EF" w:rsidP="00A104EF">
      <w:pPr>
        <w:ind w:right="-694"/>
        <w:jc w:val="center"/>
        <w:rPr>
          <w:rFonts w:ascii="Arial" w:hAnsi="Arial" w:cs="Arial"/>
          <w:b/>
        </w:rPr>
      </w:pPr>
    </w:p>
    <w:p w:rsidR="00A104EF" w:rsidRDefault="00A104EF" w:rsidP="00A104EF">
      <w:pPr>
        <w:pStyle w:val="Subtitle"/>
        <w:ind w:right="-50"/>
        <w:rPr>
          <w:rFonts w:cs="Arial"/>
          <w:szCs w:val="24"/>
        </w:rPr>
      </w:pPr>
      <w:r>
        <w:rPr>
          <w:rFonts w:cs="Arial"/>
          <w:szCs w:val="24"/>
        </w:rPr>
        <w:t>EMPLOYEE SERVICES POLICIES, PROCEDURES AND PRACTICES</w:t>
      </w:r>
    </w:p>
    <w:p w:rsidR="00A104EF" w:rsidRDefault="00A104EF" w:rsidP="00A104EF">
      <w:pPr>
        <w:rPr>
          <w:rFonts w:ascii="Arial" w:hAnsi="Arial" w:cs="Arial"/>
        </w:rPr>
      </w:pPr>
    </w:p>
    <w:tbl>
      <w:tblPr>
        <w:tblW w:w="9375" w:type="dxa"/>
        <w:tblLayout w:type="fixed"/>
        <w:tblLook w:val="04A0"/>
      </w:tblPr>
      <w:tblGrid>
        <w:gridCol w:w="9375"/>
      </w:tblGrid>
      <w:tr w:rsidR="00A104EF" w:rsidTr="00A104EF">
        <w:tc>
          <w:tcPr>
            <w:tcW w:w="9378" w:type="dxa"/>
          </w:tcPr>
          <w:p w:rsidR="00A104EF" w:rsidRDefault="00A104EF">
            <w:pPr>
              <w:rPr>
                <w:rFonts w:ascii="Arial" w:hAnsi="Arial" w:cs="Arial"/>
                <w:b/>
              </w:rPr>
            </w:pPr>
          </w:p>
          <w:p w:rsidR="00A104EF" w:rsidRDefault="00A104EF">
            <w:pPr>
              <w:tabs>
                <w:tab w:val="left" w:pos="5580"/>
              </w:tabs>
              <w:rPr>
                <w:rFonts w:ascii="Arial" w:hAnsi="Arial" w:cs="Arial"/>
              </w:rPr>
            </w:pPr>
            <w:r>
              <w:rPr>
                <w:rFonts w:ascii="Arial" w:hAnsi="Arial" w:cs="Arial"/>
                <w:b/>
              </w:rPr>
              <w:t>SUBJECT</w:t>
            </w:r>
            <w:r>
              <w:rPr>
                <w:rFonts w:ascii="Arial" w:hAnsi="Arial" w:cs="Arial"/>
              </w:rPr>
              <w:t xml:space="preserve">:         Developing People Policy                                   </w:t>
            </w:r>
          </w:p>
          <w:p w:rsidR="00A104EF" w:rsidRDefault="00A104EF">
            <w:pPr>
              <w:tabs>
                <w:tab w:val="left" w:pos="5580"/>
              </w:tabs>
              <w:rPr>
                <w:rFonts w:ascii="Arial" w:hAnsi="Arial" w:cs="Arial"/>
              </w:rPr>
            </w:pPr>
          </w:p>
        </w:tc>
      </w:tr>
      <w:tr w:rsidR="00A104EF" w:rsidTr="00A104EF">
        <w:tc>
          <w:tcPr>
            <w:tcW w:w="9378" w:type="dxa"/>
          </w:tcPr>
          <w:p w:rsidR="00A104EF" w:rsidRDefault="00A104EF">
            <w:pPr>
              <w:rPr>
                <w:rFonts w:ascii="Arial" w:hAnsi="Arial" w:cs="Arial"/>
              </w:rPr>
            </w:pPr>
          </w:p>
          <w:p w:rsidR="00A104EF" w:rsidRDefault="00A104EF">
            <w:pPr>
              <w:pStyle w:val="Header"/>
              <w:tabs>
                <w:tab w:val="left" w:pos="720"/>
              </w:tabs>
              <w:rPr>
                <w:rFonts w:ascii="Arial" w:hAnsi="Arial" w:cs="Arial"/>
                <w:b/>
              </w:rPr>
            </w:pPr>
            <w:r>
              <w:rPr>
                <w:rFonts w:ascii="Arial" w:hAnsi="Arial" w:cs="Arial"/>
                <w:b/>
              </w:rPr>
              <w:t xml:space="preserve">APPLICABLE   </w:t>
            </w:r>
            <w:r>
              <w:rPr>
                <w:rFonts w:ascii="Arial" w:hAnsi="Arial" w:cs="Arial"/>
              </w:rPr>
              <w:t>All Council Employees [except School based employees employed or</w:t>
            </w:r>
            <w:r>
              <w:rPr>
                <w:rFonts w:ascii="Arial" w:hAnsi="Arial" w:cs="Arial"/>
                <w:b/>
              </w:rPr>
              <w:t xml:space="preserve"> </w:t>
            </w:r>
          </w:p>
          <w:p w:rsidR="00A104EF" w:rsidRDefault="00A104EF">
            <w:pPr>
              <w:pStyle w:val="Header"/>
              <w:tabs>
                <w:tab w:val="left" w:pos="720"/>
              </w:tabs>
              <w:rPr>
                <w:rFonts w:ascii="Arial" w:hAnsi="Arial" w:cs="Arial"/>
              </w:rPr>
            </w:pPr>
            <w:r>
              <w:rPr>
                <w:rFonts w:ascii="Arial" w:hAnsi="Arial" w:cs="Arial"/>
                <w:b/>
              </w:rPr>
              <w:t>TO:</w:t>
            </w:r>
            <w:r>
              <w:rPr>
                <w:rFonts w:ascii="Arial" w:hAnsi="Arial" w:cs="Arial"/>
              </w:rPr>
              <w:t xml:space="preserve">                    managed by a Governing Body under LMS regulations] </w:t>
            </w:r>
          </w:p>
          <w:p w:rsidR="00A104EF" w:rsidRDefault="00A104EF">
            <w:pPr>
              <w:rPr>
                <w:rFonts w:ascii="Arial" w:hAnsi="Arial" w:cs="Arial"/>
              </w:rPr>
            </w:pPr>
          </w:p>
          <w:p w:rsidR="00A104EF" w:rsidRDefault="00A104EF">
            <w:pPr>
              <w:pStyle w:val="Header"/>
              <w:tabs>
                <w:tab w:val="left" w:pos="720"/>
              </w:tabs>
              <w:rPr>
                <w:rFonts w:ascii="Arial" w:hAnsi="Arial" w:cs="Arial"/>
              </w:rPr>
            </w:pPr>
            <w:r>
              <w:rPr>
                <w:rFonts w:ascii="Arial" w:hAnsi="Arial" w:cs="Arial"/>
                <w:b/>
              </w:rPr>
              <w:t>SOURCE:</w:t>
            </w:r>
            <w:r>
              <w:rPr>
                <w:rFonts w:ascii="Arial" w:hAnsi="Arial" w:cs="Arial"/>
              </w:rPr>
              <w:t xml:space="preserve">                            </w:t>
            </w:r>
          </w:p>
          <w:p w:rsidR="00A104EF" w:rsidRDefault="00A104EF">
            <w:pPr>
              <w:pStyle w:val="Header"/>
              <w:tabs>
                <w:tab w:val="left" w:pos="720"/>
              </w:tabs>
              <w:rPr>
                <w:rFonts w:ascii="Arial" w:hAnsi="Arial" w:cs="Arial"/>
                <w:i/>
              </w:rPr>
            </w:pPr>
          </w:p>
        </w:tc>
      </w:tr>
    </w:tbl>
    <w:p w:rsidR="00A104EF" w:rsidRPr="00136707" w:rsidRDefault="00A104EF" w:rsidP="00136707">
      <w:pPr>
        <w:pStyle w:val="Heading1"/>
      </w:pPr>
      <w:bookmarkStart w:id="4" w:name="_Toc449019348"/>
      <w:bookmarkStart w:id="5" w:name="_Toc450825296"/>
      <w:r w:rsidRPr="00136707">
        <w:t xml:space="preserve">1. </w:t>
      </w:r>
      <w:r w:rsidRPr="00136707">
        <w:tab/>
        <w:t>Policy Statement</w:t>
      </w:r>
      <w:bookmarkEnd w:id="4"/>
      <w:bookmarkEnd w:id="5"/>
      <w:r w:rsidRPr="00136707">
        <w:t xml:space="preserve"> </w:t>
      </w:r>
    </w:p>
    <w:p w:rsidR="00A104EF" w:rsidRDefault="00A104EF" w:rsidP="00A104EF">
      <w:pPr>
        <w:rPr>
          <w:rFonts w:ascii="Arial" w:hAnsi="Arial" w:cs="Arial"/>
          <w:b/>
        </w:rPr>
      </w:pPr>
    </w:p>
    <w:p w:rsidR="00A104EF" w:rsidRDefault="00A104EF" w:rsidP="00614985">
      <w:pPr>
        <w:rPr>
          <w:rFonts w:ascii="Arial" w:hAnsi="Arial" w:cs="Arial"/>
        </w:rPr>
      </w:pPr>
      <w:proofErr w:type="spellStart"/>
      <w:r>
        <w:rPr>
          <w:rFonts w:ascii="Arial" w:hAnsi="Arial" w:cs="Arial"/>
        </w:rPr>
        <w:t>Knowsley</w:t>
      </w:r>
      <w:proofErr w:type="spellEnd"/>
      <w:r>
        <w:rPr>
          <w:rFonts w:ascii="Arial" w:hAnsi="Arial" w:cs="Arial"/>
        </w:rPr>
        <w:t xml:space="preserve"> MBC is committed to provide </w:t>
      </w:r>
      <w:r>
        <w:rPr>
          <w:rFonts w:ascii="Arial" w:hAnsi="Arial" w:cs="Arial"/>
          <w:u w:val="single"/>
        </w:rPr>
        <w:t>all</w:t>
      </w:r>
      <w:r>
        <w:rPr>
          <w:rFonts w:ascii="Arial" w:hAnsi="Arial" w:cs="Arial"/>
        </w:rPr>
        <w:t xml:space="preserve"> employees regardless of employment status with fair and equal access to appropriate learning opportunities to enable them to fully contribute to the overall success of the Council.  </w:t>
      </w:r>
    </w:p>
    <w:p w:rsidR="00A104EF" w:rsidRDefault="00A104EF" w:rsidP="00614985">
      <w:pPr>
        <w:rPr>
          <w:rFonts w:ascii="Arial" w:hAnsi="Arial" w:cs="Arial"/>
        </w:rPr>
      </w:pPr>
    </w:p>
    <w:p w:rsidR="00A104EF" w:rsidRDefault="00A104EF" w:rsidP="00614985">
      <w:pPr>
        <w:rPr>
          <w:rFonts w:ascii="Arial" w:hAnsi="Arial" w:cs="Arial"/>
        </w:rPr>
      </w:pPr>
      <w:r>
        <w:rPr>
          <w:rFonts w:ascii="Arial" w:hAnsi="Arial" w:cs="Arial"/>
        </w:rPr>
        <w:t>In line with the P</w:t>
      </w:r>
      <w:r>
        <w:rPr>
          <w:rFonts w:ascii="Arial" w:hAnsi="Arial" w:cs="Arial"/>
          <w:bCs/>
        </w:rPr>
        <w:t xml:space="preserve">art-time Workers (Prevention of Less Favourable Treatment) Regulations 2000 (Amendment) Regulations 2002 and Fixed Term Employees (Prevention of Less Favourable Treatment) Regulations 2002,  part time and fixed term employees should be given the same rights as permanent full time employees in relation to access to learning and development activities.  </w:t>
      </w:r>
      <w:r>
        <w:rPr>
          <w:rFonts w:ascii="Arial" w:hAnsi="Arial" w:cs="Arial"/>
        </w:rPr>
        <w:t>Denying part-time or fixed term employees access to learning</w:t>
      </w:r>
      <w:r w:rsidR="0026470F">
        <w:rPr>
          <w:rFonts w:ascii="Arial" w:hAnsi="Arial" w:cs="Arial"/>
        </w:rPr>
        <w:t xml:space="preserve"> and development </w:t>
      </w:r>
      <w:proofErr w:type="gramStart"/>
      <w:r w:rsidR="0026470F">
        <w:rPr>
          <w:rFonts w:ascii="Arial" w:hAnsi="Arial" w:cs="Arial"/>
        </w:rPr>
        <w:t>activities  may</w:t>
      </w:r>
      <w:proofErr w:type="gramEnd"/>
      <w:r>
        <w:rPr>
          <w:rFonts w:ascii="Arial" w:hAnsi="Arial" w:cs="Arial"/>
        </w:rPr>
        <w:t xml:space="preserve"> be classed as less favourable treatment.</w:t>
      </w:r>
    </w:p>
    <w:p w:rsidR="00A104EF" w:rsidRDefault="00A104EF" w:rsidP="00A104EF">
      <w:pPr>
        <w:jc w:val="both"/>
        <w:rPr>
          <w:rFonts w:ascii="Arial" w:hAnsi="Arial" w:cs="Arial"/>
        </w:rPr>
      </w:pPr>
    </w:p>
    <w:p w:rsidR="00A104EF" w:rsidRDefault="00A104EF" w:rsidP="00614985">
      <w:pPr>
        <w:rPr>
          <w:rFonts w:ascii="Arial" w:hAnsi="Arial" w:cs="Arial"/>
        </w:rPr>
      </w:pPr>
      <w:r>
        <w:rPr>
          <w:rFonts w:ascii="Arial" w:hAnsi="Arial" w:cs="Arial"/>
        </w:rPr>
        <w:t xml:space="preserve">We will plan, develop and evaluate all learning and development activity in order to meet the needs of the Council.   </w:t>
      </w:r>
    </w:p>
    <w:p w:rsidR="00A104EF" w:rsidRDefault="00A104EF" w:rsidP="00A104EF">
      <w:pPr>
        <w:rPr>
          <w:rFonts w:ascii="Arial" w:hAnsi="Arial" w:cs="Arial"/>
          <w:b/>
        </w:rPr>
      </w:pPr>
    </w:p>
    <w:p w:rsidR="00A104EF" w:rsidRDefault="00A104EF" w:rsidP="00136707">
      <w:pPr>
        <w:pStyle w:val="Heading1"/>
        <w:rPr>
          <w:u w:val="single"/>
        </w:rPr>
      </w:pPr>
      <w:bookmarkStart w:id="6" w:name="_Toc449019349"/>
      <w:bookmarkStart w:id="7" w:name="_Toc450825297"/>
      <w:r>
        <w:t xml:space="preserve">2. </w:t>
      </w:r>
      <w:r>
        <w:tab/>
        <w:t>Purpose</w:t>
      </w:r>
      <w:bookmarkEnd w:id="6"/>
      <w:bookmarkEnd w:id="7"/>
    </w:p>
    <w:p w:rsidR="00A104EF" w:rsidRDefault="00A104EF" w:rsidP="00A104EF">
      <w:pPr>
        <w:rPr>
          <w:rFonts w:ascii="Arial" w:hAnsi="Arial" w:cs="Arial"/>
          <w:b/>
        </w:rPr>
      </w:pPr>
    </w:p>
    <w:p w:rsidR="00A104EF" w:rsidRDefault="00A104EF" w:rsidP="00614985">
      <w:pPr>
        <w:rPr>
          <w:rFonts w:ascii="Arial" w:hAnsi="Arial" w:cs="Arial"/>
        </w:rPr>
      </w:pPr>
      <w:r>
        <w:rPr>
          <w:rFonts w:ascii="Arial" w:hAnsi="Arial" w:cs="Arial"/>
        </w:rPr>
        <w:t xml:space="preserve">The purpose of this policy document is to outline the Council’s commitment to the development of our workforce.  We will specify the responsibilities of all parties involved in the development of employees and the organisation. </w:t>
      </w:r>
    </w:p>
    <w:p w:rsidR="00A104EF" w:rsidRPr="00A422C5" w:rsidRDefault="00A104EF" w:rsidP="00A422C5">
      <w:pPr>
        <w:spacing w:before="240"/>
        <w:rPr>
          <w:rFonts w:ascii="Arial" w:hAnsi="Arial" w:cs="Arial"/>
          <w:b/>
        </w:rPr>
      </w:pPr>
      <w:bookmarkStart w:id="8" w:name="_Toc449019350"/>
      <w:r w:rsidRPr="00A422C5">
        <w:rPr>
          <w:rFonts w:ascii="Arial" w:hAnsi="Arial" w:cs="Arial"/>
          <w:b/>
        </w:rPr>
        <w:t>Definition of Learning and Development</w:t>
      </w:r>
      <w:bookmarkEnd w:id="8"/>
    </w:p>
    <w:p w:rsidR="00A104EF" w:rsidRDefault="00A104EF" w:rsidP="00E45DA5">
      <w:pPr>
        <w:shd w:val="clear" w:color="auto" w:fill="FFFFFF"/>
        <w:spacing w:before="240"/>
        <w:ind w:right="-84"/>
        <w:rPr>
          <w:rStyle w:val="text"/>
          <w:rFonts w:ascii="Arial" w:hAnsi="Arial" w:cs="Arial"/>
        </w:rPr>
      </w:pPr>
      <w:r w:rsidRPr="00A104EF">
        <w:rPr>
          <w:rStyle w:val="text"/>
          <w:rFonts w:ascii="Arial" w:hAnsi="Arial" w:cs="Arial"/>
        </w:rPr>
        <w:t>Those activities designed to change attitudes or provide knowledge and skills required by the Council to meet its vision, and priorities. Learning and development may relate to skills or knowledge required to perform current responsibilities, or the acquisition of new knowledge or skills necessary for the achievement of planned objectives. Further, learning and development can be used to change behaviour which enables employees to help create a culture that brings about positive and sustainable change.</w:t>
      </w:r>
    </w:p>
    <w:p w:rsidR="00217D1E" w:rsidRDefault="00217D1E" w:rsidP="00E45DA5">
      <w:pPr>
        <w:shd w:val="clear" w:color="auto" w:fill="FFFFFF"/>
        <w:spacing w:before="240"/>
        <w:ind w:right="-84"/>
        <w:rPr>
          <w:rStyle w:val="text"/>
          <w:rFonts w:ascii="Arial" w:hAnsi="Arial" w:cs="Arial"/>
        </w:rPr>
      </w:pPr>
    </w:p>
    <w:p w:rsidR="00217D1E" w:rsidRDefault="00217D1E" w:rsidP="00E45DA5">
      <w:pPr>
        <w:shd w:val="clear" w:color="auto" w:fill="FFFFFF"/>
        <w:spacing w:before="240"/>
        <w:ind w:right="-84"/>
        <w:rPr>
          <w:rStyle w:val="text"/>
          <w:rFonts w:ascii="Arial" w:hAnsi="Arial" w:cs="Arial"/>
        </w:rPr>
      </w:pPr>
    </w:p>
    <w:p w:rsidR="00217D1E" w:rsidRDefault="00217D1E" w:rsidP="00E45DA5">
      <w:pPr>
        <w:shd w:val="clear" w:color="auto" w:fill="FFFFFF"/>
        <w:spacing w:before="240"/>
        <w:ind w:right="-84"/>
        <w:rPr>
          <w:rStyle w:val="text"/>
          <w:rFonts w:ascii="Arial" w:hAnsi="Arial" w:cs="Arial"/>
        </w:rPr>
      </w:pPr>
    </w:p>
    <w:p w:rsidR="00217D1E" w:rsidRPr="00A104EF" w:rsidRDefault="00217D1E" w:rsidP="00E45DA5">
      <w:pPr>
        <w:shd w:val="clear" w:color="auto" w:fill="FFFFFF"/>
        <w:spacing w:before="240"/>
        <w:ind w:right="-84"/>
        <w:rPr>
          <w:rStyle w:val="text"/>
          <w:rFonts w:ascii="Arial" w:hAnsi="Arial" w:cs="Arial"/>
        </w:rPr>
      </w:pPr>
    </w:p>
    <w:p w:rsidR="00A104EF" w:rsidRDefault="00A104EF" w:rsidP="00A104EF">
      <w:pPr>
        <w:shd w:val="clear" w:color="auto" w:fill="FFFFFF"/>
        <w:ind w:left="360" w:right="-856"/>
        <w:rPr>
          <w:rStyle w:val="text"/>
          <w:rFonts w:cs="Arial"/>
        </w:rPr>
      </w:pPr>
    </w:p>
    <w:p w:rsidR="00A104EF" w:rsidRDefault="00A104EF" w:rsidP="00136707">
      <w:pPr>
        <w:pStyle w:val="Heading1"/>
        <w:rPr>
          <w:u w:val="single"/>
        </w:rPr>
      </w:pPr>
      <w:r>
        <w:t xml:space="preserve"> </w:t>
      </w:r>
      <w:bookmarkStart w:id="9" w:name="_Toc449019351"/>
      <w:bookmarkStart w:id="10" w:name="_Toc450825298"/>
      <w:r>
        <w:t>3.</w:t>
      </w:r>
      <w:r>
        <w:tab/>
        <w:t>Responsibilities</w:t>
      </w:r>
      <w:bookmarkEnd w:id="9"/>
      <w:bookmarkEnd w:id="10"/>
      <w:r>
        <w:t xml:space="preserve"> </w:t>
      </w:r>
    </w:p>
    <w:p w:rsidR="00A104EF" w:rsidRDefault="00A104EF" w:rsidP="00136707">
      <w:pPr>
        <w:pStyle w:val="Heading2"/>
      </w:pPr>
      <w:bookmarkStart w:id="11" w:name="_Toc449019352"/>
      <w:bookmarkStart w:id="12" w:name="_Toc450825299"/>
      <w:r>
        <w:t xml:space="preserve">3.1 </w:t>
      </w:r>
      <w:r>
        <w:tab/>
        <w:t>Senior Manager</w:t>
      </w:r>
      <w:bookmarkEnd w:id="11"/>
      <w:bookmarkEnd w:id="12"/>
    </w:p>
    <w:p w:rsidR="00A104EF" w:rsidRDefault="00A104EF" w:rsidP="00A104EF">
      <w:pPr>
        <w:tabs>
          <w:tab w:val="left" w:pos="720"/>
        </w:tabs>
        <w:ind w:left="1440" w:hanging="1440"/>
        <w:rPr>
          <w:rFonts w:ascii="Arial" w:hAnsi="Arial" w:cs="Arial"/>
          <w:b/>
        </w:rPr>
      </w:pPr>
      <w:r>
        <w:rPr>
          <w:rFonts w:ascii="Arial" w:hAnsi="Arial" w:cs="Arial"/>
          <w:b/>
        </w:rPr>
        <w:tab/>
      </w:r>
      <w:r>
        <w:rPr>
          <w:rFonts w:ascii="Arial" w:hAnsi="Arial" w:cs="Arial"/>
          <w:b/>
        </w:rPr>
        <w:tab/>
      </w:r>
    </w:p>
    <w:p w:rsidR="00A104EF" w:rsidRDefault="00A104EF" w:rsidP="00614985">
      <w:pPr>
        <w:tabs>
          <w:tab w:val="left" w:pos="0"/>
        </w:tabs>
        <w:rPr>
          <w:rFonts w:ascii="Arial" w:hAnsi="Arial" w:cs="Arial"/>
        </w:rPr>
      </w:pPr>
      <w:r>
        <w:rPr>
          <w:rFonts w:ascii="Arial" w:hAnsi="Arial" w:cs="Arial"/>
        </w:rPr>
        <w:t xml:space="preserve">Senior management must undertake systematic workforce planning in order to meet the current and future workforce and training requirements. They must ensure that resources are made available so that the organisation is fit for purpose both now and in the future and should champion learning and development at all levels of the organisation.  </w:t>
      </w:r>
    </w:p>
    <w:p w:rsidR="00A104EF" w:rsidRDefault="00A104EF" w:rsidP="00136707">
      <w:pPr>
        <w:pStyle w:val="Heading2"/>
      </w:pPr>
      <w:bookmarkStart w:id="13" w:name="_Toc449019353"/>
      <w:bookmarkStart w:id="14" w:name="_Toc450825300"/>
      <w:r>
        <w:t>3.2</w:t>
      </w:r>
      <w:r>
        <w:tab/>
        <w:t xml:space="preserve">Line </w:t>
      </w:r>
      <w:r>
        <w:rPr>
          <w:caps/>
        </w:rPr>
        <w:t>m</w:t>
      </w:r>
      <w:r>
        <w:t>anager</w:t>
      </w:r>
      <w:bookmarkEnd w:id="13"/>
      <w:bookmarkEnd w:id="14"/>
    </w:p>
    <w:p w:rsidR="00A104EF" w:rsidRDefault="00A104EF" w:rsidP="00A104EF">
      <w:pPr>
        <w:tabs>
          <w:tab w:val="left" w:pos="0"/>
        </w:tabs>
        <w:rPr>
          <w:rFonts w:ascii="Arial" w:hAnsi="Arial" w:cs="Arial"/>
        </w:rPr>
      </w:pPr>
    </w:p>
    <w:p w:rsidR="00A104EF" w:rsidRDefault="00A104EF" w:rsidP="00614985">
      <w:pPr>
        <w:tabs>
          <w:tab w:val="left" w:pos="0"/>
        </w:tabs>
        <w:rPr>
          <w:rFonts w:ascii="Arial" w:hAnsi="Arial" w:cs="Arial"/>
        </w:rPr>
      </w:pPr>
      <w:r>
        <w:rPr>
          <w:rFonts w:ascii="Arial" w:hAnsi="Arial" w:cs="Arial"/>
        </w:rPr>
        <w:t>Line managers must ensure that the employees who report to them have the knowledge, skills and behaviours required to fulfil their roles both now and in the future. Managers must also be aware of the employee’s ‘right to request time off for training’ under section 63D of the Employment Rights Act 1996 which came into effect in April 2010. As part of the Performance Review and Development</w:t>
      </w:r>
      <w:r w:rsidR="006C12BE">
        <w:rPr>
          <w:rFonts w:ascii="Arial" w:hAnsi="Arial" w:cs="Arial"/>
        </w:rPr>
        <w:t xml:space="preserve"> (PR&amp;D)</w:t>
      </w:r>
      <w:r>
        <w:rPr>
          <w:rFonts w:ascii="Arial" w:hAnsi="Arial" w:cs="Arial"/>
        </w:rPr>
        <w:t xml:space="preserve"> process managers will need to consider such requests</w:t>
      </w:r>
      <w:r w:rsidR="00FF07E0">
        <w:rPr>
          <w:rFonts w:ascii="Arial" w:hAnsi="Arial" w:cs="Arial"/>
        </w:rPr>
        <w:t xml:space="preserve"> that they receive and respond accordingly and in a timely manner. </w:t>
      </w:r>
    </w:p>
    <w:p w:rsidR="00A104EF" w:rsidRDefault="00A104EF" w:rsidP="00136707">
      <w:pPr>
        <w:pStyle w:val="Heading2"/>
      </w:pPr>
      <w:bookmarkStart w:id="15" w:name="_Toc449019354"/>
      <w:bookmarkStart w:id="16" w:name="_Toc450825301"/>
      <w:r>
        <w:t>3.3</w:t>
      </w:r>
      <w:r>
        <w:tab/>
        <w:t>Employees</w:t>
      </w:r>
      <w:bookmarkEnd w:id="15"/>
      <w:bookmarkEnd w:id="16"/>
    </w:p>
    <w:p w:rsidR="00A104EF" w:rsidRDefault="00A104EF" w:rsidP="00A104EF">
      <w:pPr>
        <w:rPr>
          <w:rFonts w:ascii="Arial" w:hAnsi="Arial" w:cs="Arial"/>
        </w:rPr>
      </w:pPr>
    </w:p>
    <w:p w:rsidR="00A104EF" w:rsidRDefault="00A104EF" w:rsidP="00614985">
      <w:pPr>
        <w:tabs>
          <w:tab w:val="left" w:pos="720"/>
        </w:tabs>
        <w:rPr>
          <w:rFonts w:ascii="Arial" w:hAnsi="Arial" w:cs="Arial"/>
        </w:rPr>
      </w:pPr>
      <w:r>
        <w:rPr>
          <w:rFonts w:ascii="Arial" w:hAnsi="Arial" w:cs="Arial"/>
        </w:rPr>
        <w:t xml:space="preserve">Employees must take responsibility for their own learning and development.  They should seek out both formal and informal development opportunities and support others </w:t>
      </w:r>
      <w:r w:rsidRPr="00991323">
        <w:rPr>
          <w:rFonts w:ascii="Arial" w:hAnsi="Arial" w:cs="Arial"/>
        </w:rPr>
        <w:t>to develop their skills whenever possible. Employees with specific needs should notify Employe</w:t>
      </w:r>
      <w:r w:rsidR="005D5102">
        <w:rPr>
          <w:rFonts w:ascii="Arial" w:hAnsi="Arial" w:cs="Arial"/>
        </w:rPr>
        <w:t>e Services of their requirements</w:t>
      </w:r>
      <w:r w:rsidRPr="00991323">
        <w:rPr>
          <w:rFonts w:ascii="Arial" w:hAnsi="Arial" w:cs="Arial"/>
        </w:rPr>
        <w:t xml:space="preserve">. Employees who have worked for the Council for 26 weeks will have the ‘right to request time off work for training’ under section 63D Employment Rights Act 1996 which came into effect in April 2010.  </w:t>
      </w:r>
    </w:p>
    <w:p w:rsidR="00584E63" w:rsidRDefault="00584E63" w:rsidP="00614985">
      <w:pPr>
        <w:tabs>
          <w:tab w:val="left" w:pos="720"/>
        </w:tabs>
        <w:rPr>
          <w:rFonts w:ascii="Arial" w:hAnsi="Arial" w:cs="Arial"/>
        </w:rPr>
      </w:pPr>
    </w:p>
    <w:p w:rsidR="00584E63" w:rsidRDefault="00584E63" w:rsidP="00614985">
      <w:pPr>
        <w:tabs>
          <w:tab w:val="left" w:pos="720"/>
        </w:tabs>
        <w:rPr>
          <w:rFonts w:ascii="Arial" w:hAnsi="Arial" w:cs="Arial"/>
        </w:rPr>
      </w:pPr>
      <w:r>
        <w:rPr>
          <w:rFonts w:ascii="Arial" w:hAnsi="Arial" w:cs="Arial"/>
        </w:rPr>
        <w:t>Employees are expected to co-operate with reasonable expectations around learning and development activities.  These include:</w:t>
      </w:r>
    </w:p>
    <w:p w:rsidR="00584E63" w:rsidRDefault="00584E63" w:rsidP="00614985">
      <w:pPr>
        <w:tabs>
          <w:tab w:val="left" w:pos="720"/>
        </w:tabs>
        <w:rPr>
          <w:rFonts w:ascii="Arial" w:hAnsi="Arial" w:cs="Arial"/>
        </w:rPr>
      </w:pPr>
    </w:p>
    <w:p w:rsidR="00584E63" w:rsidRPr="00584E63" w:rsidRDefault="00584E63" w:rsidP="00584E63">
      <w:pPr>
        <w:pStyle w:val="ListParagraph"/>
        <w:numPr>
          <w:ilvl w:val="0"/>
          <w:numId w:val="30"/>
        </w:numPr>
        <w:tabs>
          <w:tab w:val="left" w:pos="720"/>
        </w:tabs>
        <w:rPr>
          <w:rFonts w:ascii="Arial" w:hAnsi="Arial" w:cs="Arial"/>
          <w:sz w:val="24"/>
          <w:szCs w:val="24"/>
        </w:rPr>
      </w:pPr>
      <w:r w:rsidRPr="00584E63">
        <w:rPr>
          <w:rFonts w:ascii="Arial" w:hAnsi="Arial" w:cs="Arial"/>
          <w:sz w:val="24"/>
          <w:szCs w:val="24"/>
        </w:rPr>
        <w:t>Attending the required number of tutorial/support sessions;</w:t>
      </w:r>
    </w:p>
    <w:p w:rsidR="00584E63" w:rsidRPr="00584E63" w:rsidRDefault="00584E63" w:rsidP="00584E63">
      <w:pPr>
        <w:pStyle w:val="ListParagraph"/>
        <w:numPr>
          <w:ilvl w:val="0"/>
          <w:numId w:val="30"/>
        </w:numPr>
        <w:tabs>
          <w:tab w:val="left" w:pos="720"/>
        </w:tabs>
        <w:rPr>
          <w:rFonts w:ascii="Arial" w:hAnsi="Arial" w:cs="Arial"/>
          <w:sz w:val="24"/>
          <w:szCs w:val="24"/>
        </w:rPr>
      </w:pPr>
      <w:r w:rsidRPr="00584E63">
        <w:rPr>
          <w:rFonts w:ascii="Arial" w:hAnsi="Arial" w:cs="Arial"/>
          <w:sz w:val="24"/>
          <w:szCs w:val="24"/>
        </w:rPr>
        <w:t>Completing and delivering assignments or project work on time</w:t>
      </w:r>
      <w:r>
        <w:rPr>
          <w:rFonts w:ascii="Arial" w:hAnsi="Arial" w:cs="Arial"/>
          <w:sz w:val="24"/>
          <w:szCs w:val="24"/>
        </w:rPr>
        <w:t xml:space="preserve"> and to the required standard</w:t>
      </w:r>
      <w:r w:rsidRPr="00584E63">
        <w:rPr>
          <w:rFonts w:ascii="Arial" w:hAnsi="Arial" w:cs="Arial"/>
          <w:sz w:val="24"/>
          <w:szCs w:val="24"/>
        </w:rPr>
        <w:t>;</w:t>
      </w:r>
    </w:p>
    <w:p w:rsidR="00584E63" w:rsidRPr="00584E63" w:rsidRDefault="00584E63" w:rsidP="00584E63">
      <w:pPr>
        <w:pStyle w:val="ListParagraph"/>
        <w:numPr>
          <w:ilvl w:val="0"/>
          <w:numId w:val="30"/>
        </w:numPr>
        <w:tabs>
          <w:tab w:val="left" w:pos="720"/>
        </w:tabs>
        <w:rPr>
          <w:rFonts w:ascii="Arial" w:hAnsi="Arial" w:cs="Arial"/>
          <w:sz w:val="24"/>
          <w:szCs w:val="24"/>
        </w:rPr>
      </w:pPr>
      <w:r w:rsidRPr="00584E63">
        <w:rPr>
          <w:rFonts w:ascii="Arial" w:hAnsi="Arial" w:cs="Arial"/>
          <w:sz w:val="24"/>
          <w:szCs w:val="24"/>
        </w:rPr>
        <w:t>Demonstra</w:t>
      </w:r>
      <w:r>
        <w:rPr>
          <w:rFonts w:ascii="Arial" w:hAnsi="Arial" w:cs="Arial"/>
          <w:sz w:val="24"/>
          <w:szCs w:val="24"/>
        </w:rPr>
        <w:t>ting satisfactory progress in all</w:t>
      </w:r>
      <w:r w:rsidRPr="00584E63">
        <w:rPr>
          <w:rFonts w:ascii="Arial" w:hAnsi="Arial" w:cs="Arial"/>
          <w:sz w:val="24"/>
          <w:szCs w:val="24"/>
        </w:rPr>
        <w:t xml:space="preserve"> studies; </w:t>
      </w:r>
    </w:p>
    <w:p w:rsidR="00584E63" w:rsidRPr="00584E63" w:rsidRDefault="00584E63" w:rsidP="00584E63">
      <w:pPr>
        <w:pStyle w:val="ListParagraph"/>
        <w:numPr>
          <w:ilvl w:val="0"/>
          <w:numId w:val="30"/>
        </w:numPr>
        <w:tabs>
          <w:tab w:val="left" w:pos="720"/>
        </w:tabs>
        <w:rPr>
          <w:rFonts w:ascii="Arial" w:hAnsi="Arial" w:cs="Arial"/>
          <w:sz w:val="24"/>
          <w:szCs w:val="24"/>
        </w:rPr>
      </w:pPr>
      <w:r w:rsidRPr="00584E63">
        <w:rPr>
          <w:rFonts w:ascii="Arial" w:hAnsi="Arial" w:cs="Arial"/>
          <w:sz w:val="24"/>
          <w:szCs w:val="24"/>
        </w:rPr>
        <w:t>Fully preparing for all tests/examinations, including the production of all necessary personal documentation</w:t>
      </w:r>
      <w:r>
        <w:rPr>
          <w:rFonts w:ascii="Arial" w:hAnsi="Arial" w:cs="Arial"/>
          <w:sz w:val="24"/>
          <w:szCs w:val="24"/>
        </w:rPr>
        <w:t xml:space="preserve"> which may be required for the</w:t>
      </w:r>
      <w:r w:rsidRPr="00584E63">
        <w:rPr>
          <w:rFonts w:ascii="Arial" w:hAnsi="Arial" w:cs="Arial"/>
          <w:sz w:val="24"/>
          <w:szCs w:val="24"/>
        </w:rPr>
        <w:t xml:space="preserve"> test / examination;</w:t>
      </w:r>
    </w:p>
    <w:p w:rsidR="00584E63" w:rsidRPr="00584E63" w:rsidRDefault="00584E63" w:rsidP="00584E63">
      <w:pPr>
        <w:pStyle w:val="ListParagraph"/>
        <w:numPr>
          <w:ilvl w:val="0"/>
          <w:numId w:val="30"/>
        </w:numPr>
        <w:tabs>
          <w:tab w:val="left" w:pos="720"/>
        </w:tabs>
        <w:rPr>
          <w:rFonts w:ascii="Arial" w:hAnsi="Arial" w:cs="Arial"/>
          <w:sz w:val="24"/>
          <w:szCs w:val="24"/>
        </w:rPr>
      </w:pPr>
      <w:r w:rsidRPr="00584E63">
        <w:rPr>
          <w:rFonts w:ascii="Arial" w:hAnsi="Arial" w:cs="Arial"/>
          <w:sz w:val="24"/>
          <w:szCs w:val="24"/>
        </w:rPr>
        <w:t xml:space="preserve">Sitting and successfully completing the examination(s) necessary for the </w:t>
      </w:r>
      <w:r>
        <w:rPr>
          <w:rFonts w:ascii="Arial" w:hAnsi="Arial" w:cs="Arial"/>
          <w:sz w:val="24"/>
          <w:szCs w:val="24"/>
        </w:rPr>
        <w:t xml:space="preserve">any </w:t>
      </w:r>
      <w:r w:rsidRPr="00584E63">
        <w:rPr>
          <w:rFonts w:ascii="Arial" w:hAnsi="Arial" w:cs="Arial"/>
          <w:sz w:val="24"/>
          <w:szCs w:val="24"/>
        </w:rPr>
        <w:t>qualification</w:t>
      </w:r>
      <w:r>
        <w:rPr>
          <w:rFonts w:ascii="Arial" w:hAnsi="Arial" w:cs="Arial"/>
          <w:sz w:val="24"/>
          <w:szCs w:val="24"/>
        </w:rPr>
        <w:t>s</w:t>
      </w:r>
      <w:r w:rsidRPr="00584E63">
        <w:rPr>
          <w:rFonts w:ascii="Arial" w:hAnsi="Arial" w:cs="Arial"/>
          <w:sz w:val="24"/>
          <w:szCs w:val="24"/>
        </w:rPr>
        <w:t xml:space="preserve"> (within</w:t>
      </w:r>
      <w:r>
        <w:rPr>
          <w:rFonts w:ascii="Arial" w:hAnsi="Arial" w:cs="Arial"/>
          <w:sz w:val="24"/>
          <w:szCs w:val="24"/>
        </w:rPr>
        <w:t xml:space="preserve"> a reasonable time period)</w:t>
      </w:r>
    </w:p>
    <w:p w:rsidR="00A104EF" w:rsidRDefault="00A104EF" w:rsidP="00136707">
      <w:pPr>
        <w:pStyle w:val="Heading2"/>
      </w:pPr>
      <w:bookmarkStart w:id="17" w:name="_Toc449019355"/>
      <w:bookmarkStart w:id="18" w:name="_Toc450825302"/>
      <w:r>
        <w:t>3.4</w:t>
      </w:r>
      <w:r>
        <w:tab/>
        <w:t>Union Learning Representative</w:t>
      </w:r>
      <w:bookmarkEnd w:id="17"/>
      <w:bookmarkEnd w:id="18"/>
    </w:p>
    <w:p w:rsidR="00A104EF" w:rsidRDefault="00A104EF" w:rsidP="00A104EF">
      <w:pPr>
        <w:tabs>
          <w:tab w:val="left" w:pos="720"/>
        </w:tabs>
        <w:rPr>
          <w:rFonts w:ascii="Arial" w:hAnsi="Arial" w:cs="Arial"/>
        </w:rPr>
      </w:pPr>
    </w:p>
    <w:p w:rsidR="00A104EF" w:rsidRDefault="00A104EF" w:rsidP="00614985">
      <w:pPr>
        <w:tabs>
          <w:tab w:val="left" w:pos="720"/>
        </w:tabs>
        <w:rPr>
          <w:rFonts w:ascii="Arial" w:hAnsi="Arial" w:cs="Arial"/>
        </w:rPr>
      </w:pPr>
      <w:r>
        <w:rPr>
          <w:rFonts w:ascii="Arial" w:hAnsi="Arial" w:cs="Arial"/>
        </w:rPr>
        <w:t>Union Learning Representative’s will work with the Council to promote learning opportunities, support and help employees overcome any barriers to learning and encourage employees to identify their learning needs. The Council and the Joint trade unions and professional associations have signed a Learning Agreement that prom</w:t>
      </w:r>
      <w:r w:rsidR="004174D4">
        <w:rPr>
          <w:rFonts w:ascii="Arial" w:hAnsi="Arial" w:cs="Arial"/>
        </w:rPr>
        <w:t xml:space="preserve">otes </w:t>
      </w:r>
      <w:r w:rsidR="00616650">
        <w:rPr>
          <w:rFonts w:ascii="Arial" w:hAnsi="Arial" w:cs="Arial"/>
        </w:rPr>
        <w:t>skills for life</w:t>
      </w:r>
      <w:r>
        <w:rPr>
          <w:rFonts w:ascii="Arial" w:hAnsi="Arial" w:cs="Arial"/>
        </w:rPr>
        <w:t xml:space="preserve">.  </w:t>
      </w:r>
    </w:p>
    <w:p w:rsidR="006E6A78" w:rsidRDefault="006E6A78" w:rsidP="00614985">
      <w:pPr>
        <w:tabs>
          <w:tab w:val="left" w:pos="720"/>
        </w:tabs>
        <w:rPr>
          <w:rFonts w:ascii="Arial" w:hAnsi="Arial" w:cs="Arial"/>
        </w:rPr>
      </w:pPr>
    </w:p>
    <w:p w:rsidR="006E6A78" w:rsidRDefault="006E6A78" w:rsidP="006E6A78">
      <w:pPr>
        <w:rPr>
          <w:rFonts w:ascii="Arial" w:hAnsi="Arial" w:cs="Arial"/>
        </w:rPr>
      </w:pPr>
      <w:r>
        <w:rPr>
          <w:rFonts w:ascii="Arial" w:hAnsi="Arial" w:cs="Arial"/>
        </w:rPr>
        <w:lastRenderedPageBreak/>
        <w:t>Union Learning Representatives will be given reasonable time off to undertake their role in accordance with The ACAS Time Off for Trade Union Activities.</w:t>
      </w:r>
    </w:p>
    <w:p w:rsidR="006E6A78" w:rsidRDefault="006E6A78" w:rsidP="006E6A78">
      <w:pPr>
        <w:ind w:left="720"/>
        <w:jc w:val="both"/>
        <w:rPr>
          <w:rFonts w:ascii="Arial" w:hAnsi="Arial" w:cs="Arial"/>
        </w:rPr>
      </w:pPr>
    </w:p>
    <w:p w:rsidR="006E6A78" w:rsidRDefault="006E6A78" w:rsidP="006E6A78">
      <w:pPr>
        <w:rPr>
          <w:rFonts w:ascii="Arial" w:hAnsi="Arial" w:cs="Arial"/>
          <w:color w:val="0000FF"/>
        </w:rPr>
      </w:pPr>
      <w:r>
        <w:rPr>
          <w:rFonts w:ascii="Arial" w:hAnsi="Arial" w:cs="Arial"/>
        </w:rPr>
        <w:t xml:space="preserve">Further guidance on Time off for Trade Union Activities can be found in the </w:t>
      </w:r>
      <w:hyperlink r:id="rId12" w:history="1">
        <w:r w:rsidRPr="0041539A">
          <w:rPr>
            <w:rStyle w:val="Hyperlink"/>
            <w:rFonts w:ascii="Arial" w:hAnsi="Arial" w:cs="Arial"/>
          </w:rPr>
          <w:t>Time off Work policy on BERTHA.</w:t>
        </w:r>
      </w:hyperlink>
    </w:p>
    <w:p w:rsidR="00A104EF" w:rsidRDefault="00A104EF" w:rsidP="00136707">
      <w:pPr>
        <w:pStyle w:val="Heading2"/>
      </w:pPr>
      <w:bookmarkStart w:id="19" w:name="_Toc449019356"/>
      <w:bookmarkStart w:id="20" w:name="_Toc450825303"/>
      <w:r>
        <w:t>3.5</w:t>
      </w:r>
      <w:r>
        <w:tab/>
        <w:t xml:space="preserve">People who </w:t>
      </w:r>
      <w:r>
        <w:rPr>
          <w:caps/>
        </w:rPr>
        <w:t>p</w:t>
      </w:r>
      <w:r>
        <w:t xml:space="preserve">rocure </w:t>
      </w:r>
      <w:r>
        <w:rPr>
          <w:caps/>
        </w:rPr>
        <w:t>t</w:t>
      </w:r>
      <w:r>
        <w:t>raining</w:t>
      </w:r>
      <w:bookmarkEnd w:id="19"/>
      <w:bookmarkEnd w:id="20"/>
      <w:r>
        <w:t xml:space="preserve">  </w:t>
      </w:r>
    </w:p>
    <w:p w:rsidR="00A104EF" w:rsidRDefault="00A104EF" w:rsidP="00A104EF">
      <w:pPr>
        <w:tabs>
          <w:tab w:val="left" w:pos="0"/>
        </w:tabs>
        <w:rPr>
          <w:rFonts w:ascii="Arial" w:hAnsi="Arial" w:cs="Arial"/>
        </w:rPr>
      </w:pPr>
      <w:r>
        <w:rPr>
          <w:rFonts w:ascii="Arial" w:hAnsi="Arial" w:cs="Arial"/>
        </w:rPr>
        <w:t xml:space="preserve"> </w:t>
      </w:r>
    </w:p>
    <w:p w:rsidR="00A104EF" w:rsidRDefault="00A104EF" w:rsidP="00F0033A">
      <w:pPr>
        <w:tabs>
          <w:tab w:val="left" w:pos="0"/>
        </w:tabs>
        <w:rPr>
          <w:rFonts w:ascii="Arial" w:hAnsi="Arial" w:cs="Arial"/>
        </w:rPr>
      </w:pPr>
      <w:r>
        <w:rPr>
          <w:rFonts w:ascii="Arial" w:hAnsi="Arial" w:cs="Arial"/>
        </w:rPr>
        <w:t xml:space="preserve">The officer who procures training must ensure that any investment represents value for </w:t>
      </w:r>
      <w:proofErr w:type="spellStart"/>
      <w:r>
        <w:rPr>
          <w:rFonts w:ascii="Arial" w:hAnsi="Arial" w:cs="Arial"/>
        </w:rPr>
        <w:t>Knowsley</w:t>
      </w:r>
      <w:proofErr w:type="spellEnd"/>
      <w:r>
        <w:rPr>
          <w:rFonts w:ascii="Arial" w:hAnsi="Arial" w:cs="Arial"/>
        </w:rPr>
        <w:t xml:space="preserve"> and is properly evaluated.  We must ensure that the best use is made of resources available for training and that overall learning and development is undertaken in a planned and managed way.  </w:t>
      </w:r>
    </w:p>
    <w:p w:rsidR="00A104EF" w:rsidRDefault="00A104EF" w:rsidP="00F0033A">
      <w:pPr>
        <w:tabs>
          <w:tab w:val="left" w:pos="0"/>
        </w:tabs>
        <w:rPr>
          <w:rFonts w:ascii="Arial" w:hAnsi="Arial" w:cs="Arial"/>
        </w:rPr>
      </w:pPr>
    </w:p>
    <w:p w:rsidR="00A104EF" w:rsidRDefault="00A104EF" w:rsidP="00F0033A">
      <w:pPr>
        <w:rPr>
          <w:rFonts w:ascii="Arial" w:hAnsi="Arial" w:cs="Arial"/>
        </w:rPr>
      </w:pPr>
      <w:r w:rsidRPr="00991323">
        <w:rPr>
          <w:rFonts w:ascii="Arial" w:hAnsi="Arial" w:cs="Arial"/>
        </w:rPr>
        <w:t xml:space="preserve">When procuring training </w:t>
      </w:r>
      <w:r w:rsidR="00AE51BE">
        <w:rPr>
          <w:rFonts w:ascii="Arial" w:hAnsi="Arial" w:cs="Arial"/>
        </w:rPr>
        <w:t xml:space="preserve">we will </w:t>
      </w:r>
      <w:r w:rsidRPr="00991323">
        <w:rPr>
          <w:rFonts w:ascii="Arial" w:hAnsi="Arial" w:cs="Arial"/>
        </w:rPr>
        <w:t>ensure that flexible start and finish times are available to employees</w:t>
      </w:r>
      <w:r w:rsidR="00BC65A1">
        <w:rPr>
          <w:rFonts w:ascii="Arial" w:hAnsi="Arial" w:cs="Arial"/>
        </w:rPr>
        <w:t xml:space="preserve"> and that</w:t>
      </w:r>
      <w:r w:rsidRPr="00991323">
        <w:rPr>
          <w:rFonts w:ascii="Arial" w:hAnsi="Arial" w:cs="Arial"/>
        </w:rPr>
        <w:t xml:space="preserve"> </w:t>
      </w:r>
      <w:r w:rsidR="00BC65A1">
        <w:rPr>
          <w:rFonts w:ascii="Arial" w:hAnsi="Arial" w:cs="Arial"/>
        </w:rPr>
        <w:t xml:space="preserve">we check </w:t>
      </w:r>
      <w:r w:rsidRPr="00991323">
        <w:rPr>
          <w:rFonts w:ascii="Arial" w:hAnsi="Arial" w:cs="Arial"/>
        </w:rPr>
        <w:t xml:space="preserve">the availability for wheelchair access and any </w:t>
      </w:r>
      <w:r w:rsidR="005827F4" w:rsidRPr="00991323">
        <w:rPr>
          <w:rFonts w:ascii="Arial" w:hAnsi="Arial" w:cs="Arial"/>
        </w:rPr>
        <w:t>specific</w:t>
      </w:r>
      <w:r w:rsidRPr="00991323">
        <w:rPr>
          <w:rFonts w:ascii="Arial" w:hAnsi="Arial" w:cs="Arial"/>
        </w:rPr>
        <w:t xml:space="preserve"> needs of delegates.</w:t>
      </w:r>
    </w:p>
    <w:p w:rsidR="005106D9" w:rsidRDefault="005106D9" w:rsidP="00F0033A">
      <w:pPr>
        <w:rPr>
          <w:rFonts w:ascii="Arial" w:hAnsi="Arial" w:cs="Arial"/>
        </w:rPr>
      </w:pPr>
    </w:p>
    <w:p w:rsidR="00241533" w:rsidRDefault="00241533" w:rsidP="00A104EF">
      <w:pPr>
        <w:tabs>
          <w:tab w:val="left" w:pos="0"/>
        </w:tabs>
        <w:rPr>
          <w:rFonts w:ascii="Arial" w:hAnsi="Arial" w:cs="Arial"/>
          <w:b/>
        </w:rPr>
      </w:pPr>
    </w:p>
    <w:p w:rsidR="00A104EF" w:rsidRDefault="00A104EF" w:rsidP="00136707">
      <w:pPr>
        <w:pStyle w:val="Heading1"/>
        <w:rPr>
          <w:u w:val="single"/>
        </w:rPr>
      </w:pPr>
      <w:bookmarkStart w:id="21" w:name="_Toc449019357"/>
      <w:bookmarkStart w:id="22" w:name="_Toc450825304"/>
      <w:r>
        <w:t>4.</w:t>
      </w:r>
      <w:r>
        <w:tab/>
        <w:t>DEVELOPING PEOPLE</w:t>
      </w:r>
      <w:bookmarkEnd w:id="21"/>
      <w:bookmarkEnd w:id="22"/>
    </w:p>
    <w:p w:rsidR="00A104EF" w:rsidRDefault="00136707" w:rsidP="00136707">
      <w:pPr>
        <w:pStyle w:val="Heading2"/>
      </w:pPr>
      <w:bookmarkStart w:id="23" w:name="_Toc449019358"/>
      <w:bookmarkStart w:id="24" w:name="_Toc450825305"/>
      <w:r>
        <w:t xml:space="preserve">4.1 </w:t>
      </w:r>
      <w:r>
        <w:tab/>
      </w:r>
      <w:r w:rsidR="00A104EF">
        <w:t xml:space="preserve">Planning Learning and </w:t>
      </w:r>
      <w:r w:rsidR="00A104EF" w:rsidRPr="00136707">
        <w:rPr>
          <w:caps/>
        </w:rPr>
        <w:t>d</w:t>
      </w:r>
      <w:r w:rsidR="00A104EF">
        <w:t>evelopment</w:t>
      </w:r>
      <w:bookmarkEnd w:id="23"/>
      <w:bookmarkEnd w:id="24"/>
      <w:r w:rsidR="00A104EF">
        <w:t xml:space="preserve"> </w:t>
      </w:r>
    </w:p>
    <w:p w:rsidR="00A104EF" w:rsidRDefault="00A104EF" w:rsidP="00A104EF">
      <w:pPr>
        <w:ind w:left="720"/>
        <w:rPr>
          <w:rFonts w:ascii="Arial" w:hAnsi="Arial" w:cs="Arial"/>
        </w:rPr>
      </w:pPr>
    </w:p>
    <w:p w:rsidR="00A104EF" w:rsidRDefault="00A104EF" w:rsidP="00F0033A">
      <w:pPr>
        <w:rPr>
          <w:rFonts w:ascii="Arial" w:hAnsi="Arial" w:cs="Arial"/>
        </w:rPr>
      </w:pPr>
      <w:r>
        <w:rPr>
          <w:rFonts w:ascii="Arial" w:hAnsi="Arial" w:cs="Arial"/>
        </w:rPr>
        <w:t xml:space="preserve">Learning and development must be planned as part of a workforce planning activity in order to maximise the impact of the activity and demonstrate value for money.  </w:t>
      </w:r>
    </w:p>
    <w:p w:rsidR="00291DC4" w:rsidRDefault="00291DC4" w:rsidP="00F0033A">
      <w:pPr>
        <w:rPr>
          <w:rFonts w:ascii="Arial" w:hAnsi="Arial" w:cs="Arial"/>
        </w:rPr>
      </w:pPr>
    </w:p>
    <w:p w:rsidR="00A104EF" w:rsidRDefault="00291DC4" w:rsidP="00F0033A">
      <w:pPr>
        <w:rPr>
          <w:rFonts w:ascii="Arial" w:hAnsi="Arial" w:cs="Arial"/>
        </w:rPr>
      </w:pPr>
      <w:proofErr w:type="gramStart"/>
      <w:r>
        <w:rPr>
          <w:rFonts w:ascii="Arial" w:hAnsi="Arial" w:cs="Arial"/>
        </w:rPr>
        <w:t>The identification</w:t>
      </w:r>
      <w:r w:rsidR="00BC65A1">
        <w:rPr>
          <w:rFonts w:ascii="Arial" w:hAnsi="Arial" w:cs="Arial"/>
        </w:rPr>
        <w:t xml:space="preserve"> and planning</w:t>
      </w:r>
      <w:r>
        <w:rPr>
          <w:rFonts w:ascii="Arial" w:hAnsi="Arial" w:cs="Arial"/>
        </w:rPr>
        <w:t xml:space="preserve"> of training needs and how to address these needs is the joint responsibility of individual employees and managers through the Performance and Development Review</w:t>
      </w:r>
      <w:r w:rsidR="005D5102">
        <w:rPr>
          <w:rFonts w:ascii="Arial" w:hAnsi="Arial" w:cs="Arial"/>
        </w:rPr>
        <w:t xml:space="preserve"> (PR&amp;D)</w:t>
      </w:r>
      <w:r>
        <w:rPr>
          <w:rFonts w:ascii="Arial" w:hAnsi="Arial" w:cs="Arial"/>
        </w:rPr>
        <w:t xml:space="preserve"> process.</w:t>
      </w:r>
      <w:proofErr w:type="gramEnd"/>
      <w:r>
        <w:rPr>
          <w:rFonts w:ascii="Arial" w:hAnsi="Arial" w:cs="Arial"/>
        </w:rPr>
        <w:t xml:space="preserve"> The agreed PR&amp;D is the record for all recommended training and support and it also states the preferred method(s) to meet identified needs. The allocation of protected time will be dependent on the </w:t>
      </w:r>
      <w:r w:rsidRPr="00991323">
        <w:rPr>
          <w:rFonts w:ascii="Arial" w:hAnsi="Arial" w:cs="Arial"/>
        </w:rPr>
        <w:t xml:space="preserve">training and support identified through the PR&amp;D process, the methods chosen and the needs of the service. </w:t>
      </w:r>
    </w:p>
    <w:p w:rsidR="00616650" w:rsidRDefault="00616650" w:rsidP="00C92F89">
      <w:pPr>
        <w:rPr>
          <w:rFonts w:ascii="Arial" w:hAnsi="Arial" w:cs="Arial"/>
        </w:rPr>
      </w:pPr>
    </w:p>
    <w:p w:rsidR="00291DC4" w:rsidRDefault="00616650" w:rsidP="00C92F89">
      <w:pPr>
        <w:rPr>
          <w:rFonts w:ascii="Arial" w:hAnsi="Arial" w:cs="Arial"/>
        </w:rPr>
      </w:pPr>
      <w:r>
        <w:rPr>
          <w:rFonts w:ascii="Arial" w:hAnsi="Arial" w:cs="Arial"/>
        </w:rPr>
        <w:t xml:space="preserve">For guidance on the </w:t>
      </w:r>
      <w:r w:rsidRPr="00991323">
        <w:rPr>
          <w:rFonts w:ascii="Arial" w:hAnsi="Arial" w:cs="Arial"/>
        </w:rPr>
        <w:t>PR&amp;D process</w:t>
      </w:r>
      <w:r>
        <w:rPr>
          <w:rFonts w:ascii="Arial" w:hAnsi="Arial" w:cs="Arial"/>
        </w:rPr>
        <w:t xml:space="preserve"> </w:t>
      </w:r>
      <w:r w:rsidR="00291DC4">
        <w:rPr>
          <w:rFonts w:ascii="Arial" w:hAnsi="Arial" w:cs="Arial"/>
        </w:rPr>
        <w:t xml:space="preserve">see the </w:t>
      </w:r>
      <w:hyperlink r:id="rId13" w:history="1">
        <w:r w:rsidR="00291DC4" w:rsidRPr="000861EC">
          <w:rPr>
            <w:rStyle w:val="Hyperlink"/>
            <w:rFonts w:ascii="Arial" w:hAnsi="Arial" w:cs="Arial"/>
          </w:rPr>
          <w:t>PR&amp;D section on Bertha.</w:t>
        </w:r>
      </w:hyperlink>
    </w:p>
    <w:p w:rsidR="00A104EF" w:rsidRPr="00136707" w:rsidRDefault="00136707" w:rsidP="00136707">
      <w:pPr>
        <w:pStyle w:val="Heading2"/>
      </w:pPr>
      <w:bookmarkStart w:id="25" w:name="_Toc449019359"/>
      <w:bookmarkStart w:id="26" w:name="_Toc450825306"/>
      <w:r w:rsidRPr="00136707">
        <w:t>4.2</w:t>
      </w:r>
      <w:r w:rsidRPr="00136707">
        <w:tab/>
      </w:r>
      <w:r w:rsidR="00653521" w:rsidRPr="00136707">
        <w:t xml:space="preserve">Identifying needs – what </w:t>
      </w:r>
      <w:r w:rsidR="00A104EF" w:rsidRPr="00136707">
        <w:t xml:space="preserve">Training and Support </w:t>
      </w:r>
      <w:r w:rsidR="00653521" w:rsidRPr="00136707">
        <w:t xml:space="preserve">is </w:t>
      </w:r>
      <w:r w:rsidR="00A104EF" w:rsidRPr="00136707">
        <w:t>required</w:t>
      </w:r>
      <w:bookmarkEnd w:id="25"/>
      <w:bookmarkEnd w:id="26"/>
      <w:r w:rsidR="00A104EF" w:rsidRPr="00136707">
        <w:t xml:space="preserve"> </w:t>
      </w:r>
    </w:p>
    <w:p w:rsidR="00A104EF" w:rsidRDefault="00A104EF" w:rsidP="00A104EF">
      <w:pPr>
        <w:ind w:left="720"/>
        <w:rPr>
          <w:rFonts w:ascii="Arial" w:hAnsi="Arial" w:cs="Arial"/>
        </w:rPr>
      </w:pPr>
    </w:p>
    <w:p w:rsidR="00A104EF" w:rsidRDefault="00A104EF" w:rsidP="00616650">
      <w:pPr>
        <w:rPr>
          <w:rFonts w:ascii="Arial" w:hAnsi="Arial" w:cs="Arial"/>
          <w:b/>
        </w:rPr>
      </w:pPr>
      <w:r>
        <w:rPr>
          <w:rFonts w:ascii="Arial" w:hAnsi="Arial" w:cs="Arial"/>
        </w:rPr>
        <w:t>Line managers and the employees who report to them will agree training and support required as part of an annual Performance Review and Development discussion.</w:t>
      </w:r>
      <w:r w:rsidR="00553410">
        <w:rPr>
          <w:rFonts w:ascii="Arial" w:hAnsi="Arial" w:cs="Arial"/>
        </w:rPr>
        <w:t xml:space="preserve">  </w:t>
      </w:r>
      <w:r w:rsidR="00616650">
        <w:rPr>
          <w:rFonts w:ascii="Arial" w:hAnsi="Arial" w:cs="Arial"/>
        </w:rPr>
        <w:t xml:space="preserve">The discussion should reflect the needs within the service plan and objectives of the team and the individual.  </w:t>
      </w:r>
      <w:r w:rsidR="00553410">
        <w:rPr>
          <w:rFonts w:ascii="Arial" w:hAnsi="Arial" w:cs="Arial"/>
        </w:rPr>
        <w:t xml:space="preserve">Appendix 1 </w:t>
      </w:r>
      <w:r>
        <w:rPr>
          <w:rFonts w:ascii="Arial" w:hAnsi="Arial" w:cs="Arial"/>
        </w:rPr>
        <w:t xml:space="preserve">provides further information on </w:t>
      </w:r>
      <w:r w:rsidR="00553410">
        <w:rPr>
          <w:rFonts w:ascii="Arial" w:hAnsi="Arial" w:cs="Arial"/>
        </w:rPr>
        <w:t>prioriti</w:t>
      </w:r>
      <w:r w:rsidR="00616650">
        <w:rPr>
          <w:rFonts w:ascii="Arial" w:hAnsi="Arial" w:cs="Arial"/>
        </w:rPr>
        <w:t>sing learning and development</w:t>
      </w:r>
      <w:r w:rsidR="00BC65A1">
        <w:rPr>
          <w:rFonts w:ascii="Arial" w:hAnsi="Arial" w:cs="Arial"/>
        </w:rPr>
        <w:t>.</w:t>
      </w:r>
    </w:p>
    <w:p w:rsidR="001E306A" w:rsidRPr="00136707" w:rsidRDefault="00136707" w:rsidP="00136707">
      <w:pPr>
        <w:pStyle w:val="Heading2"/>
      </w:pPr>
      <w:bookmarkStart w:id="27" w:name="_Toc449019360"/>
      <w:bookmarkStart w:id="28" w:name="_Toc450825307"/>
      <w:r>
        <w:t>4</w:t>
      </w:r>
      <w:r w:rsidRPr="00136707">
        <w:t>.3</w:t>
      </w:r>
      <w:r w:rsidRPr="00136707">
        <w:tab/>
      </w:r>
      <w:r w:rsidR="00653521" w:rsidRPr="00136707">
        <w:t>Design and Delivery of</w:t>
      </w:r>
      <w:r w:rsidR="001E306A" w:rsidRPr="00136707">
        <w:t xml:space="preserve"> Training and Support</w:t>
      </w:r>
      <w:bookmarkEnd w:id="27"/>
      <w:bookmarkEnd w:id="28"/>
    </w:p>
    <w:p w:rsidR="001E306A" w:rsidRPr="00991323" w:rsidRDefault="001E306A" w:rsidP="001E306A">
      <w:pPr>
        <w:widowControl w:val="0"/>
        <w:tabs>
          <w:tab w:val="left" w:pos="-1440"/>
        </w:tabs>
        <w:rPr>
          <w:rFonts w:ascii="Arial" w:hAnsi="Arial" w:cs="Arial"/>
          <w:b/>
        </w:rPr>
      </w:pPr>
    </w:p>
    <w:p w:rsidR="001E306A" w:rsidRDefault="001E306A" w:rsidP="00C92F89">
      <w:pPr>
        <w:widowControl w:val="0"/>
        <w:tabs>
          <w:tab w:val="left" w:pos="-1440"/>
        </w:tabs>
        <w:rPr>
          <w:rFonts w:ascii="Arial" w:hAnsi="Arial" w:cs="Arial"/>
        </w:rPr>
      </w:pPr>
      <w:r w:rsidRPr="00991323">
        <w:rPr>
          <w:rFonts w:ascii="Arial" w:hAnsi="Arial" w:cs="Arial"/>
        </w:rPr>
        <w:t xml:space="preserve">Formal and informal methods of acquiring skills, knowledge and competence will be treated equally.  </w:t>
      </w:r>
      <w:r w:rsidR="00C92F89">
        <w:rPr>
          <w:rFonts w:ascii="Arial" w:hAnsi="Arial" w:cs="Arial"/>
        </w:rPr>
        <w:t xml:space="preserve">For example, this may include formal workshops, qualifications, coaching, e-learning and mentoring. </w:t>
      </w:r>
    </w:p>
    <w:p w:rsidR="006E6A78" w:rsidRDefault="006E6A78" w:rsidP="00C92F89">
      <w:pPr>
        <w:widowControl w:val="0"/>
        <w:tabs>
          <w:tab w:val="left" w:pos="-1440"/>
        </w:tabs>
        <w:rPr>
          <w:rFonts w:ascii="Arial" w:hAnsi="Arial" w:cs="Arial"/>
        </w:rPr>
      </w:pPr>
    </w:p>
    <w:p w:rsidR="006E6A78" w:rsidRDefault="006E6A78" w:rsidP="006E6A78">
      <w:pPr>
        <w:rPr>
          <w:rFonts w:ascii="Arial" w:hAnsi="Arial" w:cs="Arial"/>
        </w:rPr>
      </w:pPr>
      <w:r>
        <w:rPr>
          <w:rFonts w:ascii="Arial" w:hAnsi="Arial" w:cs="Arial"/>
        </w:rPr>
        <w:t xml:space="preserve">In addition, managers should discuss and plan with employees the appropriate timing for training and development and how the employee will consolidate their learning by utilising it in practice within a reasonable period of time.  This will </w:t>
      </w:r>
      <w:r>
        <w:rPr>
          <w:rFonts w:ascii="Arial" w:hAnsi="Arial" w:cs="Arial"/>
        </w:rPr>
        <w:lastRenderedPageBreak/>
        <w:t>ensure that new skills or knowledge are not lost or forgotten.  This is essential to ensure we make best use of the investment which has been made in the development activity and that training does not have to be needlessly repeated.</w:t>
      </w:r>
    </w:p>
    <w:p w:rsidR="001E306A" w:rsidRPr="00136707" w:rsidRDefault="001E306A" w:rsidP="00136707">
      <w:pPr>
        <w:pStyle w:val="Heading2"/>
      </w:pPr>
      <w:bookmarkStart w:id="29" w:name="_Toc449019361"/>
      <w:bookmarkStart w:id="30" w:name="_Toc450825308"/>
      <w:r w:rsidRPr="00136707">
        <w:t>4.</w:t>
      </w:r>
      <w:r w:rsidR="00136707" w:rsidRPr="00136707">
        <w:t>4</w:t>
      </w:r>
      <w:r w:rsidRPr="00136707">
        <w:tab/>
        <w:t>Recording of Training and Support Activity</w:t>
      </w:r>
      <w:bookmarkEnd w:id="29"/>
      <w:bookmarkEnd w:id="30"/>
    </w:p>
    <w:p w:rsidR="001E306A" w:rsidRPr="00991323" w:rsidRDefault="001E306A" w:rsidP="001E306A">
      <w:pPr>
        <w:ind w:left="720" w:hanging="720"/>
        <w:outlineLvl w:val="0"/>
        <w:rPr>
          <w:rFonts w:ascii="Arial" w:hAnsi="Arial" w:cs="Arial"/>
        </w:rPr>
      </w:pPr>
    </w:p>
    <w:p w:rsidR="001E306A" w:rsidRPr="00991323" w:rsidRDefault="001E306A" w:rsidP="00C92F89">
      <w:pPr>
        <w:rPr>
          <w:rFonts w:ascii="Arial" w:hAnsi="Arial" w:cs="Arial"/>
        </w:rPr>
      </w:pPr>
      <w:r>
        <w:rPr>
          <w:rFonts w:ascii="Arial" w:hAnsi="Arial" w:cs="Arial"/>
        </w:rPr>
        <w:t xml:space="preserve">All learning and development should be recorded on an employee’s PR&amp;D.  </w:t>
      </w:r>
      <w:r w:rsidR="0069130A">
        <w:rPr>
          <w:rFonts w:ascii="Arial" w:hAnsi="Arial" w:cs="Arial"/>
        </w:rPr>
        <w:t xml:space="preserve">In the near future </w:t>
      </w:r>
      <w:r w:rsidRPr="00991323">
        <w:rPr>
          <w:rFonts w:ascii="Arial" w:hAnsi="Arial" w:cs="Arial"/>
        </w:rPr>
        <w:t xml:space="preserve">Employee Services will introduce the facility for managers and employees to complete and submit their PR&amp;D Priority Actions and Training and Support requirements online through </w:t>
      </w:r>
      <w:r w:rsidR="00D36463">
        <w:rPr>
          <w:rFonts w:ascii="Arial" w:hAnsi="Arial" w:cs="Arial"/>
        </w:rPr>
        <w:t>the council’s self-service portal “My View”.</w:t>
      </w:r>
    </w:p>
    <w:p w:rsidR="001E306A" w:rsidRPr="00991323" w:rsidRDefault="001E306A" w:rsidP="00C92F89">
      <w:pPr>
        <w:rPr>
          <w:rFonts w:ascii="Arial" w:hAnsi="Arial" w:cs="Arial"/>
        </w:rPr>
      </w:pPr>
    </w:p>
    <w:p w:rsidR="001E306A" w:rsidRDefault="001E306A" w:rsidP="00A422C5">
      <w:pPr>
        <w:rPr>
          <w:rFonts w:ascii="Arial" w:hAnsi="Arial" w:cs="Arial"/>
        </w:rPr>
      </w:pPr>
      <w:bookmarkStart w:id="31" w:name="_Toc449019362"/>
      <w:r w:rsidRPr="00A422C5">
        <w:rPr>
          <w:rFonts w:ascii="Arial" w:hAnsi="Arial" w:cs="Arial"/>
        </w:rPr>
        <w:t>The first phase of this project will be piloted in 2016 before it is rolled out across the Council.</w:t>
      </w:r>
      <w:bookmarkEnd w:id="31"/>
    </w:p>
    <w:p w:rsidR="001E306A" w:rsidRPr="00136707" w:rsidRDefault="00136707" w:rsidP="00136707">
      <w:pPr>
        <w:pStyle w:val="Heading2"/>
      </w:pPr>
      <w:bookmarkStart w:id="32" w:name="_Toc449019363"/>
      <w:bookmarkStart w:id="33" w:name="_Toc450825309"/>
      <w:r>
        <w:t xml:space="preserve">4.5 </w:t>
      </w:r>
      <w:r>
        <w:tab/>
      </w:r>
      <w:r w:rsidR="001E306A" w:rsidRPr="00136707">
        <w:t>Evaluating the Value of Training and Support Activity</w:t>
      </w:r>
      <w:bookmarkEnd w:id="32"/>
      <w:bookmarkEnd w:id="33"/>
      <w:r w:rsidR="001E306A" w:rsidRPr="00136707">
        <w:t xml:space="preserve"> </w:t>
      </w:r>
    </w:p>
    <w:p w:rsidR="001E306A" w:rsidRDefault="001E306A" w:rsidP="001E306A">
      <w:pPr>
        <w:rPr>
          <w:rFonts w:ascii="Arial" w:hAnsi="Arial" w:cs="Arial"/>
          <w:b/>
        </w:rPr>
      </w:pPr>
    </w:p>
    <w:p w:rsidR="001E306A" w:rsidRDefault="001E306A" w:rsidP="0041539A">
      <w:pPr>
        <w:jc w:val="both"/>
        <w:rPr>
          <w:rFonts w:ascii="Arial" w:hAnsi="Arial" w:cs="Arial"/>
        </w:rPr>
      </w:pPr>
      <w:r>
        <w:rPr>
          <w:rFonts w:ascii="Arial" w:hAnsi="Arial" w:cs="Arial"/>
        </w:rPr>
        <w:t xml:space="preserve">Training and support activity must be evaluated in order to maximise the impact of the learning and demonstrate value for </w:t>
      </w:r>
      <w:proofErr w:type="spellStart"/>
      <w:r>
        <w:rPr>
          <w:rFonts w:ascii="Arial" w:hAnsi="Arial" w:cs="Arial"/>
        </w:rPr>
        <w:t>Knowsley</w:t>
      </w:r>
      <w:proofErr w:type="spellEnd"/>
      <w:r>
        <w:rPr>
          <w:rFonts w:ascii="Arial" w:hAnsi="Arial" w:cs="Arial"/>
        </w:rPr>
        <w:t xml:space="preserve">.  </w:t>
      </w:r>
      <w:r w:rsidR="0069130A">
        <w:rPr>
          <w:rFonts w:ascii="Arial" w:hAnsi="Arial" w:cs="Arial"/>
        </w:rPr>
        <w:t>Employees and managers are expected to provide feedback when requested to support the evaluation process.</w:t>
      </w:r>
    </w:p>
    <w:p w:rsidR="001E306A" w:rsidRDefault="00136707" w:rsidP="00136707">
      <w:pPr>
        <w:pStyle w:val="Heading2"/>
      </w:pPr>
      <w:bookmarkStart w:id="34" w:name="_Toc449019364"/>
      <w:bookmarkStart w:id="35" w:name="_Toc450825310"/>
      <w:r>
        <w:t>4.6</w:t>
      </w:r>
      <w:r w:rsidR="001E306A">
        <w:tab/>
        <w:t>Skills for Life</w:t>
      </w:r>
      <w:bookmarkEnd w:id="34"/>
      <w:bookmarkEnd w:id="35"/>
    </w:p>
    <w:p w:rsidR="001E306A" w:rsidRDefault="001E306A" w:rsidP="001E306A">
      <w:pPr>
        <w:ind w:left="720" w:hanging="720"/>
        <w:rPr>
          <w:rFonts w:ascii="Arial" w:hAnsi="Arial" w:cs="Arial"/>
        </w:rPr>
      </w:pPr>
    </w:p>
    <w:p w:rsidR="001E306A" w:rsidRDefault="001E306A" w:rsidP="0041539A">
      <w:pPr>
        <w:jc w:val="both"/>
        <w:rPr>
          <w:rFonts w:ascii="Arial" w:hAnsi="Arial" w:cs="Arial"/>
        </w:rPr>
      </w:pPr>
      <w:r>
        <w:rPr>
          <w:rFonts w:ascii="Arial" w:hAnsi="Arial" w:cs="Arial"/>
        </w:rPr>
        <w:t xml:space="preserve">Development to support numeracy and literacy will be prioritised according to </w:t>
      </w:r>
      <w:r w:rsidR="00395A66">
        <w:rPr>
          <w:rFonts w:ascii="Arial" w:hAnsi="Arial" w:cs="Arial"/>
        </w:rPr>
        <w:t>Performance Review and Development discussions</w:t>
      </w:r>
      <w:r>
        <w:rPr>
          <w:rFonts w:ascii="Arial" w:hAnsi="Arial" w:cs="Arial"/>
        </w:rPr>
        <w:t xml:space="preserve">.  The Council will support the attainment of appropriate level two qualifications.  </w:t>
      </w:r>
    </w:p>
    <w:p w:rsidR="001E306A" w:rsidRDefault="001E306A" w:rsidP="00136707">
      <w:pPr>
        <w:pStyle w:val="Heading2"/>
      </w:pPr>
      <w:bookmarkStart w:id="36" w:name="_Toc449019365"/>
      <w:bookmarkStart w:id="37" w:name="_Toc450825311"/>
      <w:r>
        <w:t>4.</w:t>
      </w:r>
      <w:r w:rsidR="00136707">
        <w:t>7</w:t>
      </w:r>
      <w:r>
        <w:tab/>
        <w:t>Equality and Diversity</w:t>
      </w:r>
      <w:bookmarkEnd w:id="36"/>
      <w:bookmarkEnd w:id="37"/>
    </w:p>
    <w:p w:rsidR="001E306A" w:rsidRDefault="001E306A" w:rsidP="001E306A">
      <w:pPr>
        <w:rPr>
          <w:rFonts w:ascii="Arial" w:hAnsi="Arial" w:cs="Arial"/>
          <w:b/>
        </w:rPr>
      </w:pPr>
      <w:r>
        <w:rPr>
          <w:rFonts w:ascii="Arial" w:hAnsi="Arial" w:cs="Arial"/>
          <w:b/>
        </w:rPr>
        <w:tab/>
      </w:r>
    </w:p>
    <w:p w:rsidR="001E306A" w:rsidRPr="00A422C5" w:rsidRDefault="001E306A" w:rsidP="00A422C5">
      <w:pPr>
        <w:rPr>
          <w:rFonts w:ascii="Arial" w:hAnsi="Arial" w:cs="Arial"/>
        </w:rPr>
      </w:pPr>
      <w:bookmarkStart w:id="38" w:name="_Toc449019366"/>
      <w:proofErr w:type="spellStart"/>
      <w:r w:rsidRPr="00A422C5">
        <w:rPr>
          <w:rFonts w:ascii="Arial" w:hAnsi="Arial" w:cs="Arial"/>
        </w:rPr>
        <w:t>Knowsley</w:t>
      </w:r>
      <w:proofErr w:type="spellEnd"/>
      <w:r w:rsidRPr="00A422C5">
        <w:rPr>
          <w:rFonts w:ascii="Arial" w:hAnsi="Arial" w:cs="Arial"/>
        </w:rPr>
        <w:t xml:space="preserve"> Council aims to promote a culture where learning and development is promoted and supported to enable all employees regardless of Age, Disability, Gender reassignment, Marriage and Civil Partnership, Pregnancy and Maternity, Race (including gypsies and travellers), Religion and belief, Sex (Gender), Sexual Orientation, Carer’s Status, grade or post to realise their full potential both at work and in the community.</w:t>
      </w:r>
      <w:bookmarkEnd w:id="38"/>
      <w:r w:rsidRPr="00A422C5">
        <w:rPr>
          <w:rFonts w:ascii="Arial" w:hAnsi="Arial" w:cs="Arial"/>
        </w:rPr>
        <w:t xml:space="preserve"> </w:t>
      </w:r>
    </w:p>
    <w:p w:rsidR="00B80CFC" w:rsidRDefault="00B80CFC" w:rsidP="00A33B27">
      <w:pPr>
        <w:rPr>
          <w:rFonts w:ascii="Arial" w:hAnsi="Arial" w:cs="Arial"/>
        </w:rPr>
      </w:pPr>
    </w:p>
    <w:p w:rsidR="001E306A" w:rsidRDefault="001E306A" w:rsidP="00A33B27">
      <w:pPr>
        <w:rPr>
          <w:rFonts w:ascii="Arial" w:hAnsi="Arial" w:cs="Arial"/>
        </w:rPr>
      </w:pPr>
      <w:proofErr w:type="spellStart"/>
      <w:r>
        <w:rPr>
          <w:rFonts w:ascii="Arial" w:hAnsi="Arial" w:cs="Arial"/>
        </w:rPr>
        <w:t>Knowsley</w:t>
      </w:r>
      <w:proofErr w:type="spellEnd"/>
      <w:r>
        <w:rPr>
          <w:rFonts w:ascii="Arial" w:hAnsi="Arial" w:cs="Arial"/>
        </w:rPr>
        <w:t xml:space="preserve"> Council and partners recognise the importance of equal opportunities and equal access to learning and the need to take positive steps to make reasonable adjustments to meet the learning and development needs of employees. </w:t>
      </w:r>
    </w:p>
    <w:p w:rsidR="001E306A" w:rsidRDefault="001E306A" w:rsidP="00A33B27">
      <w:pPr>
        <w:pStyle w:val="ListParagraph"/>
        <w:ind w:left="0"/>
        <w:rPr>
          <w:rFonts w:ascii="Arial" w:hAnsi="Arial" w:cs="Arial"/>
          <w:sz w:val="24"/>
          <w:szCs w:val="24"/>
        </w:rPr>
      </w:pPr>
    </w:p>
    <w:p w:rsidR="000D4B70" w:rsidRDefault="001E306A" w:rsidP="00A33B27">
      <w:pPr>
        <w:pStyle w:val="NormalWeb"/>
        <w:rPr>
          <w:rFonts w:ascii="Arial" w:hAnsi="Arial" w:cs="Arial"/>
        </w:rPr>
      </w:pPr>
      <w:r w:rsidRPr="00991323">
        <w:rPr>
          <w:rFonts w:ascii="Arial" w:hAnsi="Arial" w:cs="Arial"/>
        </w:rPr>
        <w:t>Employees with specific needs should notify Employee</w:t>
      </w:r>
      <w:r w:rsidR="000D4B70">
        <w:rPr>
          <w:rFonts w:ascii="Arial" w:hAnsi="Arial" w:cs="Arial"/>
        </w:rPr>
        <w:t xml:space="preserve"> Services of their requirements.  </w:t>
      </w:r>
      <w:r w:rsidRPr="00991323">
        <w:rPr>
          <w:rFonts w:ascii="Arial" w:hAnsi="Arial" w:cs="Arial"/>
        </w:rPr>
        <w:t xml:space="preserve">Dependant on the requirement, the employee may be advised to contact </w:t>
      </w:r>
      <w:hyperlink r:id="rId14" w:history="1">
        <w:r w:rsidRPr="000D4B70">
          <w:rPr>
            <w:rStyle w:val="Hyperlink"/>
            <w:rFonts w:ascii="Arial" w:hAnsi="Arial" w:cs="Arial"/>
          </w:rPr>
          <w:t>‘Access to Work’</w:t>
        </w:r>
      </w:hyperlink>
      <w:r w:rsidRPr="00991323">
        <w:rPr>
          <w:rFonts w:ascii="Arial" w:hAnsi="Arial" w:cs="Arial"/>
        </w:rPr>
        <w:t>. Employees who have worked for the Council for 26 weeks will have the ‘right to request time off work for training’ under section 63D Employment Rights Act 1996 which came into effect in April 2010.</w:t>
      </w:r>
    </w:p>
    <w:p w:rsidR="009C5E6C" w:rsidRDefault="001E306A" w:rsidP="00A33B27">
      <w:pPr>
        <w:pStyle w:val="NormalWeb"/>
        <w:rPr>
          <w:rFonts w:ascii="Arial" w:hAnsi="Arial" w:cs="Arial"/>
        </w:rPr>
      </w:pPr>
      <w:r>
        <w:rPr>
          <w:rFonts w:ascii="Arial" w:hAnsi="Arial" w:cs="Arial"/>
        </w:rPr>
        <w:t>The Council is committed to providing appropriate learning and development programmes to ensure that employees are aware of current equality and diversity issues and their responsibilities. There is also a process in place to ensure that there is continuous review and evaluation of other learning and development programmes to ensur</w:t>
      </w:r>
      <w:r w:rsidR="00F0033A">
        <w:rPr>
          <w:rFonts w:ascii="Arial" w:hAnsi="Arial" w:cs="Arial"/>
        </w:rPr>
        <w:t>e that equality and diversity issues are incorporated and considered during training activities</w:t>
      </w:r>
      <w:r>
        <w:rPr>
          <w:rFonts w:ascii="Arial" w:hAnsi="Arial" w:cs="Arial"/>
        </w:rPr>
        <w:t>.</w:t>
      </w:r>
    </w:p>
    <w:p w:rsidR="001E306A" w:rsidRDefault="001E306A" w:rsidP="00136707">
      <w:pPr>
        <w:pStyle w:val="Heading2"/>
      </w:pPr>
      <w:bookmarkStart w:id="39" w:name="_Toc449019367"/>
      <w:bookmarkStart w:id="40" w:name="_Toc450825312"/>
      <w:r>
        <w:lastRenderedPageBreak/>
        <w:t>4.</w:t>
      </w:r>
      <w:r w:rsidR="00136707">
        <w:t>8</w:t>
      </w:r>
      <w:r>
        <w:t xml:space="preserve">     Protected Learning Time</w:t>
      </w:r>
      <w:bookmarkEnd w:id="39"/>
      <w:bookmarkEnd w:id="40"/>
      <w:r>
        <w:t xml:space="preserve"> </w:t>
      </w:r>
    </w:p>
    <w:p w:rsidR="00136707" w:rsidRPr="00136707" w:rsidRDefault="00136707" w:rsidP="00136707"/>
    <w:p w:rsidR="007F1E9A" w:rsidRDefault="007F1E9A" w:rsidP="00F0033A">
      <w:pPr>
        <w:rPr>
          <w:rFonts w:ascii="Arial" w:hAnsi="Arial" w:cs="Arial"/>
        </w:rPr>
      </w:pPr>
      <w:r>
        <w:rPr>
          <w:rFonts w:ascii="Arial" w:hAnsi="Arial" w:cs="Arial"/>
        </w:rPr>
        <w:t xml:space="preserve">Traditionally, learning has been delivered through formal methods such as workshops, courses, events and briefings.  However, increasingly alternative methods such as on the job learning and e-learning are being promoted and used across the workforce.   </w:t>
      </w:r>
    </w:p>
    <w:p w:rsidR="007F1E9A" w:rsidRDefault="007F1E9A" w:rsidP="00F0033A">
      <w:pPr>
        <w:rPr>
          <w:rFonts w:ascii="Arial" w:hAnsi="Arial" w:cs="Arial"/>
        </w:rPr>
      </w:pPr>
    </w:p>
    <w:p w:rsidR="001E306A" w:rsidRDefault="001E306A" w:rsidP="00F0033A">
      <w:pPr>
        <w:pStyle w:val="Header"/>
        <w:tabs>
          <w:tab w:val="left" w:pos="720"/>
        </w:tabs>
        <w:rPr>
          <w:rFonts w:ascii="Arial" w:hAnsi="Arial" w:cs="Arial"/>
        </w:rPr>
      </w:pPr>
      <w:r>
        <w:rPr>
          <w:rFonts w:ascii="Arial" w:hAnsi="Arial" w:cs="Arial"/>
        </w:rPr>
        <w:t>Employees will be given reasonable time off to undertake development which relates to their current role</w:t>
      </w:r>
      <w:r w:rsidR="00637BAF">
        <w:rPr>
          <w:rFonts w:ascii="Arial" w:hAnsi="Arial" w:cs="Arial"/>
        </w:rPr>
        <w:t xml:space="preserve"> or to develop them for a future role in line with planned talent management protocols</w:t>
      </w:r>
      <w:r>
        <w:rPr>
          <w:rFonts w:ascii="Arial" w:hAnsi="Arial" w:cs="Arial"/>
        </w:rPr>
        <w:t xml:space="preserve">.  These arrangements must take the needs of the service into consideration and be mutually agreed as part of the Performance Review and Development discussion.  </w:t>
      </w:r>
    </w:p>
    <w:p w:rsidR="001E306A" w:rsidRDefault="001E306A" w:rsidP="00F0033A">
      <w:pPr>
        <w:pStyle w:val="Header"/>
        <w:tabs>
          <w:tab w:val="left" w:pos="720"/>
        </w:tabs>
        <w:ind w:left="720"/>
        <w:rPr>
          <w:rFonts w:ascii="Arial" w:hAnsi="Arial" w:cs="Arial"/>
        </w:rPr>
      </w:pPr>
    </w:p>
    <w:p w:rsidR="007F1E9A" w:rsidRDefault="007F1E9A" w:rsidP="00F0033A">
      <w:pPr>
        <w:rPr>
          <w:rFonts w:ascii="Arial" w:hAnsi="Arial" w:cs="Arial"/>
        </w:rPr>
      </w:pPr>
      <w:r>
        <w:rPr>
          <w:rFonts w:ascii="Arial" w:hAnsi="Arial" w:cs="Arial"/>
        </w:rPr>
        <w:t xml:space="preserve">To ensure that learning time is protected and properly managed, specific periods should be identified when the employee will be free from normal work commitments to enable the learning to be undertaken. </w:t>
      </w:r>
    </w:p>
    <w:p w:rsidR="007F1E9A" w:rsidRDefault="007F1E9A" w:rsidP="00F0033A">
      <w:pPr>
        <w:rPr>
          <w:rFonts w:ascii="Arial" w:hAnsi="Arial" w:cs="Arial"/>
        </w:rPr>
      </w:pPr>
    </w:p>
    <w:p w:rsidR="007F1E9A" w:rsidRDefault="007F1E9A" w:rsidP="00F0033A">
      <w:pPr>
        <w:rPr>
          <w:rFonts w:ascii="Arial" w:hAnsi="Arial" w:cs="Arial"/>
        </w:rPr>
      </w:pPr>
      <w:r>
        <w:rPr>
          <w:rFonts w:ascii="Arial" w:hAnsi="Arial" w:cs="Arial"/>
        </w:rPr>
        <w:t>It is not acceptable to expect employees to accommodate alternative methods of learning into spare moments during their working days in an unstructured manner. If the learning is considered important then dedicated time needs to be allocated which permits the learner to make best use of the learning material and properly assimilate the required knowledge.</w:t>
      </w:r>
    </w:p>
    <w:p w:rsidR="007F1E9A" w:rsidRDefault="007F1E9A" w:rsidP="00F0033A">
      <w:pPr>
        <w:widowControl w:val="0"/>
        <w:tabs>
          <w:tab w:val="left" w:pos="-1440"/>
        </w:tabs>
        <w:rPr>
          <w:rFonts w:ascii="Arial" w:hAnsi="Arial" w:cs="Arial"/>
        </w:rPr>
      </w:pPr>
    </w:p>
    <w:p w:rsidR="007F1E9A" w:rsidRPr="00991323" w:rsidRDefault="007F1E9A" w:rsidP="00F0033A">
      <w:pPr>
        <w:rPr>
          <w:rFonts w:ascii="Arial" w:hAnsi="Arial" w:cs="Arial"/>
        </w:rPr>
      </w:pPr>
      <w:r w:rsidRPr="00991323">
        <w:rPr>
          <w:rFonts w:ascii="Arial" w:hAnsi="Arial" w:cs="Arial"/>
        </w:rPr>
        <w:t>The learner and their manager should detail times and locations when it can reasonably be expected that the learning will take place. An employee can be permitted to learn from a location outside the organisatio</w:t>
      </w:r>
      <w:r w:rsidR="00637BAF">
        <w:rPr>
          <w:rFonts w:ascii="Arial" w:hAnsi="Arial" w:cs="Arial"/>
        </w:rPr>
        <w:t>ns premises i.e. library, home, or another working location.</w:t>
      </w:r>
    </w:p>
    <w:p w:rsidR="007F1E9A" w:rsidRPr="00991323" w:rsidRDefault="007F1E9A" w:rsidP="00F0033A">
      <w:pPr>
        <w:rPr>
          <w:rFonts w:ascii="Arial" w:hAnsi="Arial" w:cs="Arial"/>
        </w:rPr>
      </w:pPr>
      <w:r>
        <w:rPr>
          <w:rFonts w:ascii="Arial" w:hAnsi="Arial" w:cs="Arial"/>
        </w:rPr>
        <w:tab/>
      </w:r>
    </w:p>
    <w:p w:rsidR="007F1E9A" w:rsidRDefault="007F1E9A" w:rsidP="00F0033A">
      <w:pPr>
        <w:rPr>
          <w:rFonts w:ascii="Arial" w:hAnsi="Arial" w:cs="Arial"/>
        </w:rPr>
      </w:pPr>
      <w:r w:rsidRPr="00991323">
        <w:rPr>
          <w:rFonts w:ascii="Arial" w:hAnsi="Arial" w:cs="Arial"/>
        </w:rPr>
        <w:t>Managers will be required to consider any particular individual needs that a learner may have and take steps to address them. For instance it may be necessary to allocate additional time over and above the recommended protected learning time.</w:t>
      </w:r>
    </w:p>
    <w:p w:rsidR="001E306A" w:rsidRDefault="00136707" w:rsidP="00136707">
      <w:pPr>
        <w:pStyle w:val="Heading2"/>
      </w:pPr>
      <w:bookmarkStart w:id="41" w:name="_Toc449019368"/>
      <w:bookmarkStart w:id="42" w:name="_Toc450825313"/>
      <w:r>
        <w:t>4.9</w:t>
      </w:r>
      <w:r w:rsidR="001E306A">
        <w:t xml:space="preserve"> </w:t>
      </w:r>
      <w:r w:rsidR="001E306A">
        <w:tab/>
        <w:t>Training Expenses</w:t>
      </w:r>
      <w:bookmarkEnd w:id="41"/>
      <w:bookmarkEnd w:id="42"/>
    </w:p>
    <w:p w:rsidR="001E306A" w:rsidRDefault="001E306A" w:rsidP="001E306A">
      <w:pPr>
        <w:ind w:left="720"/>
        <w:outlineLvl w:val="0"/>
        <w:rPr>
          <w:rFonts w:ascii="Arial" w:hAnsi="Arial" w:cs="Arial"/>
        </w:rPr>
      </w:pPr>
    </w:p>
    <w:p w:rsidR="001E306A" w:rsidRPr="00C4647F" w:rsidRDefault="001E306A" w:rsidP="00C4647F">
      <w:pPr>
        <w:rPr>
          <w:rFonts w:ascii="Arial" w:hAnsi="Arial" w:cs="Arial"/>
        </w:rPr>
      </w:pPr>
      <w:bookmarkStart w:id="43" w:name="_Toc449019369"/>
      <w:r w:rsidRPr="00C4647F">
        <w:rPr>
          <w:rFonts w:ascii="Arial" w:hAnsi="Arial" w:cs="Arial"/>
        </w:rPr>
        <w:t>Employees can claim for additional expenses which are incurred in attending a training course, providing that the employee has a satisfactory attendance record and can demonstrate reasonable progress</w:t>
      </w:r>
      <w:r w:rsidR="007F1E9A" w:rsidRPr="00C4647F">
        <w:rPr>
          <w:rFonts w:ascii="Arial" w:hAnsi="Arial" w:cs="Arial"/>
        </w:rPr>
        <w:t xml:space="preserve">.  </w:t>
      </w:r>
      <w:r w:rsidRPr="00C4647F">
        <w:rPr>
          <w:rFonts w:ascii="Arial" w:hAnsi="Arial" w:cs="Arial"/>
        </w:rPr>
        <w:t>The National Joint</w:t>
      </w:r>
      <w:r w:rsidR="007F1E9A" w:rsidRPr="00C4647F">
        <w:rPr>
          <w:rFonts w:ascii="Arial" w:hAnsi="Arial" w:cs="Arial"/>
        </w:rPr>
        <w:t xml:space="preserve"> Council Subsistence Allowances </w:t>
      </w:r>
      <w:hyperlink r:id="rId15" w:history="1">
        <w:r w:rsidR="000F2979" w:rsidRPr="000F2979">
          <w:rPr>
            <w:rStyle w:val="Hyperlink"/>
            <w:rFonts w:ascii="Arial" w:hAnsi="Arial" w:cs="Arial"/>
          </w:rPr>
          <w:t>are available on Bertha</w:t>
        </w:r>
      </w:hyperlink>
      <w:r w:rsidR="007F1E9A" w:rsidRPr="00C4647F">
        <w:rPr>
          <w:rFonts w:ascii="Arial" w:hAnsi="Arial" w:cs="Arial"/>
        </w:rPr>
        <w:t>.</w:t>
      </w:r>
      <w:bookmarkEnd w:id="43"/>
    </w:p>
    <w:p w:rsidR="001E306A" w:rsidRPr="00C4647F" w:rsidRDefault="001E306A" w:rsidP="00C4647F">
      <w:pPr>
        <w:rPr>
          <w:rFonts w:ascii="Arial" w:hAnsi="Arial" w:cs="Arial"/>
        </w:rPr>
      </w:pPr>
    </w:p>
    <w:p w:rsidR="001E306A" w:rsidRPr="00C4647F" w:rsidRDefault="001E306A" w:rsidP="00C4647F">
      <w:pPr>
        <w:rPr>
          <w:rFonts w:ascii="Arial" w:hAnsi="Arial" w:cs="Arial"/>
        </w:rPr>
      </w:pPr>
      <w:r w:rsidRPr="00C4647F">
        <w:rPr>
          <w:rFonts w:ascii="Arial" w:hAnsi="Arial" w:cs="Arial"/>
        </w:rPr>
        <w:t xml:space="preserve">It is the responsibility of the individual employee to pay all professional </w:t>
      </w:r>
      <w:r w:rsidR="00EF33E8" w:rsidRPr="00C4647F">
        <w:rPr>
          <w:rFonts w:ascii="Arial" w:hAnsi="Arial" w:cs="Arial"/>
        </w:rPr>
        <w:t xml:space="preserve">membership or </w:t>
      </w:r>
      <w:r w:rsidR="00E01A7A" w:rsidRPr="00C4647F">
        <w:rPr>
          <w:rFonts w:ascii="Arial" w:hAnsi="Arial" w:cs="Arial"/>
        </w:rPr>
        <w:t>subscription</w:t>
      </w:r>
      <w:r w:rsidR="00EF33E8" w:rsidRPr="00C4647F">
        <w:rPr>
          <w:rFonts w:ascii="Arial" w:hAnsi="Arial" w:cs="Arial"/>
        </w:rPr>
        <w:t xml:space="preserve"> </w:t>
      </w:r>
      <w:r w:rsidR="00E01A7A" w:rsidRPr="00C4647F">
        <w:rPr>
          <w:rFonts w:ascii="Arial" w:hAnsi="Arial" w:cs="Arial"/>
        </w:rPr>
        <w:t>fees that</w:t>
      </w:r>
      <w:r w:rsidRPr="00C4647F">
        <w:rPr>
          <w:rFonts w:ascii="Arial" w:hAnsi="Arial" w:cs="Arial"/>
        </w:rPr>
        <w:t xml:space="preserve"> are required to be a member of a professional body or retain certificates of fitness to practice.</w:t>
      </w:r>
    </w:p>
    <w:p w:rsidR="001E306A" w:rsidRPr="00991323" w:rsidRDefault="00136707" w:rsidP="00136707">
      <w:pPr>
        <w:pStyle w:val="Heading2"/>
      </w:pPr>
      <w:bookmarkStart w:id="44" w:name="_Toc449019370"/>
      <w:bookmarkStart w:id="45" w:name="_Toc450825314"/>
      <w:r>
        <w:t xml:space="preserve">4.10 </w:t>
      </w:r>
      <w:r>
        <w:tab/>
      </w:r>
      <w:r w:rsidR="001E306A" w:rsidRPr="00991323">
        <w:t>Study Leave and Examination Leave</w:t>
      </w:r>
      <w:bookmarkEnd w:id="44"/>
      <w:bookmarkEnd w:id="45"/>
    </w:p>
    <w:p w:rsidR="001E306A" w:rsidRPr="00991323" w:rsidRDefault="001E306A" w:rsidP="001E306A">
      <w:pPr>
        <w:pStyle w:val="Header"/>
        <w:tabs>
          <w:tab w:val="left" w:pos="720"/>
        </w:tabs>
        <w:rPr>
          <w:rFonts w:ascii="Arial" w:hAnsi="Arial" w:cs="Arial"/>
          <w:b/>
        </w:rPr>
      </w:pPr>
    </w:p>
    <w:p w:rsidR="001E306A" w:rsidRDefault="001E306A" w:rsidP="00EF33E8">
      <w:pPr>
        <w:pStyle w:val="Header"/>
        <w:tabs>
          <w:tab w:val="left" w:pos="0"/>
        </w:tabs>
        <w:rPr>
          <w:rFonts w:ascii="Arial" w:hAnsi="Arial"/>
        </w:rPr>
      </w:pPr>
      <w:r w:rsidRPr="00991323">
        <w:rPr>
          <w:rFonts w:ascii="Arial" w:hAnsi="Arial"/>
        </w:rPr>
        <w:t>Paid examination</w:t>
      </w:r>
      <w:r w:rsidR="001130AF">
        <w:rPr>
          <w:rFonts w:ascii="Arial" w:hAnsi="Arial"/>
        </w:rPr>
        <w:t xml:space="preserve">/test/assessment </w:t>
      </w:r>
      <w:r w:rsidRPr="00991323">
        <w:rPr>
          <w:rFonts w:ascii="Arial" w:hAnsi="Arial"/>
        </w:rPr>
        <w:t xml:space="preserve">leave is given in accordance with National Conditions of Service, plus study leave up to a maximum of one half day [3.6 hours for those working a 36 hour week] with pay for each academic subject. Employees studying assignment based courses, where no examination is taken, will be entitled instead, to take up to 3.6 hours [as above] leave per academic subject.  This is to be taken by agreement with their line manager, as required </w:t>
      </w:r>
      <w:r w:rsidRPr="00991323">
        <w:rPr>
          <w:rFonts w:ascii="Arial" w:hAnsi="Arial"/>
        </w:rPr>
        <w:lastRenderedPageBreak/>
        <w:t>during the</w:t>
      </w:r>
      <w:r w:rsidR="001130AF">
        <w:rPr>
          <w:rFonts w:ascii="Arial" w:hAnsi="Arial"/>
        </w:rPr>
        <w:t xml:space="preserve"> learning period</w:t>
      </w:r>
      <w:r w:rsidRPr="00991323">
        <w:rPr>
          <w:rFonts w:ascii="Arial" w:hAnsi="Arial"/>
        </w:rPr>
        <w:t xml:space="preserve">.  Paid examination and study leave is granted for the first </w:t>
      </w:r>
      <w:r w:rsidR="001130AF" w:rsidRPr="00991323">
        <w:rPr>
          <w:rFonts w:ascii="Arial" w:hAnsi="Arial"/>
        </w:rPr>
        <w:t>examination</w:t>
      </w:r>
      <w:r w:rsidR="001130AF">
        <w:rPr>
          <w:rFonts w:ascii="Arial" w:hAnsi="Arial"/>
        </w:rPr>
        <w:t xml:space="preserve">/test/assessment </w:t>
      </w:r>
      <w:r w:rsidRPr="00991323">
        <w:rPr>
          <w:rFonts w:ascii="Arial" w:hAnsi="Arial"/>
        </w:rPr>
        <w:t>attempt only.</w:t>
      </w:r>
    </w:p>
    <w:p w:rsidR="00093DC3" w:rsidRDefault="00093DC3" w:rsidP="00093DC3">
      <w:pPr>
        <w:pStyle w:val="Heading2"/>
      </w:pPr>
      <w:bookmarkStart w:id="46" w:name="_Toc450825315"/>
      <w:r>
        <w:t xml:space="preserve">4.11 </w:t>
      </w:r>
      <w:r w:rsidR="00420FC6">
        <w:tab/>
      </w:r>
      <w:r>
        <w:t xml:space="preserve">Attending training away from normal </w:t>
      </w:r>
      <w:r w:rsidR="00420FC6">
        <w:t xml:space="preserve">work </w:t>
      </w:r>
      <w:r>
        <w:t>base</w:t>
      </w:r>
      <w:bookmarkEnd w:id="46"/>
    </w:p>
    <w:p w:rsidR="00093DC3" w:rsidRDefault="00093DC3" w:rsidP="00093DC3"/>
    <w:p w:rsidR="00444A03" w:rsidRDefault="00444A03" w:rsidP="00444A03">
      <w:pPr>
        <w:pStyle w:val="Header"/>
        <w:rPr>
          <w:rFonts w:ascii="Arial" w:hAnsi="Arial" w:cs="Arial"/>
          <w:color w:val="000000"/>
        </w:rPr>
      </w:pPr>
      <w:r>
        <w:rPr>
          <w:rFonts w:ascii="Arial" w:hAnsi="Arial" w:cs="Arial"/>
          <w:color w:val="000000"/>
        </w:rPr>
        <w:t xml:space="preserve">Travelling </w:t>
      </w:r>
      <w:r>
        <w:rPr>
          <w:rFonts w:ascii="Arial" w:hAnsi="Arial" w:cs="Arial"/>
          <w:b/>
          <w:bCs/>
          <w:color w:val="000000"/>
        </w:rPr>
        <w:t xml:space="preserve">- </w:t>
      </w:r>
      <w:r>
        <w:rPr>
          <w:rFonts w:ascii="Arial" w:hAnsi="Arial" w:cs="Arial"/>
          <w:color w:val="000000"/>
        </w:rPr>
        <w:t>Adjustment information for the time spent out of the office should include travelling time between the office and place of business, except for employees presently required as a normal part of their duties to work at varying locations within the Borough, and who do not receive payment or allowance for travelling time at the beginning and/or end of the working day.  Any travel time to and from a full day’s meeting should be agreed with your line manager prior to attendance.</w:t>
      </w:r>
    </w:p>
    <w:p w:rsidR="00093DC3" w:rsidRDefault="00093DC3" w:rsidP="00093DC3">
      <w:pPr>
        <w:pStyle w:val="Header"/>
        <w:tabs>
          <w:tab w:val="clear" w:pos="4153"/>
          <w:tab w:val="clear" w:pos="8306"/>
        </w:tabs>
        <w:rPr>
          <w:rFonts w:ascii="Arial" w:hAnsi="Arial" w:cs="Arial"/>
          <w:color w:val="000000"/>
        </w:rPr>
      </w:pPr>
    </w:p>
    <w:p w:rsidR="00093DC3" w:rsidRDefault="00723B76" w:rsidP="00093DC3">
      <w:pPr>
        <w:pStyle w:val="Header"/>
        <w:rPr>
          <w:rFonts w:ascii="Arial" w:hAnsi="Arial" w:cs="Arial"/>
          <w:color w:val="000000"/>
        </w:rPr>
      </w:pPr>
      <w:r>
        <w:rPr>
          <w:rFonts w:ascii="Arial" w:hAnsi="Arial" w:cs="Arial"/>
          <w:color w:val="000000"/>
        </w:rPr>
        <w:t xml:space="preserve">For more information on how to </w:t>
      </w:r>
      <w:r w:rsidR="00B81600">
        <w:rPr>
          <w:rFonts w:ascii="Arial" w:hAnsi="Arial" w:cs="Arial"/>
          <w:color w:val="000000"/>
        </w:rPr>
        <w:t xml:space="preserve">calculate and </w:t>
      </w:r>
      <w:r>
        <w:rPr>
          <w:rFonts w:ascii="Arial" w:hAnsi="Arial" w:cs="Arial"/>
          <w:color w:val="000000"/>
        </w:rPr>
        <w:t>record your training</w:t>
      </w:r>
      <w:r w:rsidR="00B81600">
        <w:rPr>
          <w:rFonts w:ascii="Arial" w:hAnsi="Arial" w:cs="Arial"/>
          <w:color w:val="000000"/>
        </w:rPr>
        <w:t xml:space="preserve"> and whether or not you are entitled to claim travelling time </w:t>
      </w:r>
      <w:r>
        <w:rPr>
          <w:rFonts w:ascii="Arial" w:hAnsi="Arial" w:cs="Arial"/>
          <w:color w:val="000000"/>
        </w:rPr>
        <w:t>please refer to the</w:t>
      </w:r>
      <w:r w:rsidR="00093DC3">
        <w:rPr>
          <w:rFonts w:ascii="Arial" w:hAnsi="Arial" w:cs="Arial"/>
          <w:color w:val="000000"/>
        </w:rPr>
        <w:t xml:space="preserve"> </w:t>
      </w:r>
      <w:hyperlink r:id="rId16" w:history="1">
        <w:r w:rsidR="00093DC3" w:rsidRPr="00093DC3">
          <w:rPr>
            <w:rStyle w:val="Hyperlink"/>
            <w:rFonts w:ascii="Arial" w:hAnsi="Arial" w:cs="Arial"/>
          </w:rPr>
          <w:t>Flexible and Mobile Working Policy</w:t>
        </w:r>
      </w:hyperlink>
      <w:r w:rsidR="008154A7">
        <w:rPr>
          <w:rFonts w:ascii="Arial" w:hAnsi="Arial" w:cs="Arial"/>
          <w:color w:val="000000"/>
        </w:rPr>
        <w:t>, a</w:t>
      </w:r>
      <w:r w:rsidR="00093DC3">
        <w:rPr>
          <w:rFonts w:ascii="Arial" w:hAnsi="Arial" w:cs="Arial"/>
          <w:color w:val="000000"/>
        </w:rPr>
        <w:t>ppendix 5 flexible working hours scheme section 4.2.</w:t>
      </w:r>
    </w:p>
    <w:p w:rsidR="001E306A" w:rsidRDefault="004741DC" w:rsidP="00136707">
      <w:pPr>
        <w:pStyle w:val="Heading2"/>
      </w:pPr>
      <w:bookmarkStart w:id="47" w:name="_Toc449019372"/>
      <w:bookmarkStart w:id="48" w:name="_Toc450825316"/>
      <w:r>
        <w:t>4.12</w:t>
      </w:r>
      <w:r w:rsidR="00136707">
        <w:tab/>
      </w:r>
      <w:r w:rsidR="008A1AF3">
        <w:t>Investment in Learning Agreement</w:t>
      </w:r>
      <w:bookmarkEnd w:id="47"/>
      <w:bookmarkEnd w:id="48"/>
    </w:p>
    <w:p w:rsidR="001E306A" w:rsidRDefault="001E306A" w:rsidP="001E306A">
      <w:pPr>
        <w:rPr>
          <w:rFonts w:ascii="Arial" w:hAnsi="Arial" w:cs="Arial"/>
        </w:rPr>
      </w:pPr>
    </w:p>
    <w:p w:rsidR="001E306A" w:rsidRDefault="001E306A" w:rsidP="00E01A7A">
      <w:pPr>
        <w:pStyle w:val="Header"/>
        <w:rPr>
          <w:rFonts w:ascii="Arial" w:hAnsi="Arial" w:cs="Arial"/>
        </w:rPr>
      </w:pPr>
      <w:r>
        <w:rPr>
          <w:rFonts w:ascii="Arial" w:hAnsi="Arial" w:cs="Arial"/>
        </w:rPr>
        <w:tab/>
        <w:t>Employees are encouraged to undertake qualifications</w:t>
      </w:r>
      <w:r w:rsidR="00E01A7A">
        <w:rPr>
          <w:rFonts w:ascii="Arial" w:hAnsi="Arial" w:cs="Arial"/>
        </w:rPr>
        <w:t xml:space="preserve"> or other </w:t>
      </w:r>
      <w:r>
        <w:rPr>
          <w:rFonts w:ascii="Arial" w:hAnsi="Arial" w:cs="Arial"/>
        </w:rPr>
        <w:t>training to support the</w:t>
      </w:r>
      <w:r w:rsidR="00D1395E">
        <w:rPr>
          <w:rFonts w:ascii="Arial" w:hAnsi="Arial" w:cs="Arial"/>
        </w:rPr>
        <w:t xml:space="preserve"> business needs of the Council and </w:t>
      </w:r>
      <w:r w:rsidR="00E01A7A">
        <w:rPr>
          <w:rFonts w:ascii="Arial" w:hAnsi="Arial" w:cs="Arial"/>
        </w:rPr>
        <w:t>f</w:t>
      </w:r>
      <w:r>
        <w:rPr>
          <w:rFonts w:ascii="Arial" w:hAnsi="Arial" w:cs="Arial"/>
        </w:rPr>
        <w:t>inancial assistance may be given.</w:t>
      </w:r>
    </w:p>
    <w:p w:rsidR="001E306A" w:rsidRDefault="001E306A" w:rsidP="00E01A7A">
      <w:pPr>
        <w:pStyle w:val="Header"/>
        <w:rPr>
          <w:rFonts w:ascii="Arial" w:hAnsi="Arial" w:cs="Arial"/>
        </w:rPr>
      </w:pPr>
      <w:r>
        <w:rPr>
          <w:rFonts w:ascii="Arial" w:hAnsi="Arial" w:cs="Arial"/>
        </w:rPr>
        <w:t xml:space="preserve"> </w:t>
      </w:r>
    </w:p>
    <w:p w:rsidR="001E306A" w:rsidRDefault="001E306A" w:rsidP="00E01A7A">
      <w:pPr>
        <w:pStyle w:val="Header"/>
        <w:rPr>
          <w:rFonts w:ascii="Arial" w:hAnsi="Arial" w:cs="Arial"/>
        </w:rPr>
      </w:pPr>
      <w:r>
        <w:rPr>
          <w:rFonts w:ascii="Arial" w:hAnsi="Arial" w:cs="Arial"/>
        </w:rPr>
        <w:t xml:space="preserve">Prior to commencement, all employees </w:t>
      </w:r>
      <w:r w:rsidR="00584E63">
        <w:rPr>
          <w:rFonts w:ascii="Arial" w:hAnsi="Arial" w:cs="Arial"/>
        </w:rPr>
        <w:t>undertaking</w:t>
      </w:r>
      <w:r>
        <w:rPr>
          <w:rFonts w:ascii="Arial" w:hAnsi="Arial" w:cs="Arial"/>
        </w:rPr>
        <w:t xml:space="preserve"> </w:t>
      </w:r>
      <w:r w:rsidR="00E01A7A">
        <w:rPr>
          <w:rFonts w:ascii="Arial" w:hAnsi="Arial" w:cs="Arial"/>
        </w:rPr>
        <w:t>training which costs more than £500</w:t>
      </w:r>
      <w:r>
        <w:rPr>
          <w:rFonts w:ascii="Arial" w:hAnsi="Arial" w:cs="Arial"/>
        </w:rPr>
        <w:t xml:space="preserve"> must apply to the</w:t>
      </w:r>
      <w:r w:rsidR="00E01A7A">
        <w:rPr>
          <w:rFonts w:ascii="Arial" w:hAnsi="Arial" w:cs="Arial"/>
        </w:rPr>
        <w:t>ir Head of Service for approval.  Employees must complete an Investment in Learning Agreement (Financial Scheme)</w:t>
      </w:r>
      <w:r>
        <w:rPr>
          <w:rFonts w:ascii="Arial" w:hAnsi="Arial" w:cs="Arial"/>
        </w:rPr>
        <w:t xml:space="preserve"> whereby they agree to pay back relevant fees should they leave the authority within two years of completing their qualification or course of study.</w:t>
      </w:r>
    </w:p>
    <w:p w:rsidR="001E306A" w:rsidRDefault="001E306A" w:rsidP="0041539A">
      <w:pPr>
        <w:pStyle w:val="Header"/>
        <w:jc w:val="both"/>
        <w:rPr>
          <w:rFonts w:ascii="Arial" w:hAnsi="Arial" w:cs="Arial"/>
        </w:rPr>
      </w:pPr>
      <w:r>
        <w:rPr>
          <w:rFonts w:ascii="Arial" w:hAnsi="Arial" w:cs="Arial"/>
        </w:rPr>
        <w:t xml:space="preserve"> </w:t>
      </w:r>
      <w:r>
        <w:rPr>
          <w:rFonts w:ascii="Arial" w:hAnsi="Arial" w:cs="Arial"/>
        </w:rPr>
        <w:tab/>
      </w:r>
    </w:p>
    <w:p w:rsidR="001E306A" w:rsidRPr="00991323" w:rsidRDefault="001E306A" w:rsidP="00E8354D">
      <w:pPr>
        <w:pStyle w:val="Header"/>
        <w:tabs>
          <w:tab w:val="left" w:pos="0"/>
        </w:tabs>
        <w:jc w:val="both"/>
        <w:rPr>
          <w:rFonts w:ascii="Arial" w:hAnsi="Arial" w:cs="Arial"/>
        </w:rPr>
      </w:pPr>
      <w:r w:rsidRPr="00991323">
        <w:rPr>
          <w:rFonts w:ascii="Arial" w:hAnsi="Arial" w:cs="Arial"/>
        </w:rPr>
        <w:t>Applications are to be considered in the following order:</w:t>
      </w:r>
    </w:p>
    <w:p w:rsidR="00E8354D" w:rsidRDefault="00E8354D" w:rsidP="00E8354D">
      <w:pPr>
        <w:pStyle w:val="Header"/>
        <w:tabs>
          <w:tab w:val="left" w:pos="0"/>
        </w:tabs>
        <w:jc w:val="both"/>
        <w:rPr>
          <w:rFonts w:ascii="Arial" w:hAnsi="Arial" w:cs="Arial"/>
        </w:rPr>
      </w:pPr>
    </w:p>
    <w:p w:rsidR="00E8354D" w:rsidRDefault="001E306A" w:rsidP="00E8354D">
      <w:pPr>
        <w:pStyle w:val="Header"/>
        <w:numPr>
          <w:ilvl w:val="0"/>
          <w:numId w:val="24"/>
        </w:numPr>
        <w:tabs>
          <w:tab w:val="left" w:pos="0"/>
        </w:tabs>
        <w:jc w:val="both"/>
        <w:rPr>
          <w:rFonts w:ascii="Arial" w:hAnsi="Arial" w:cs="Arial"/>
        </w:rPr>
      </w:pPr>
      <w:r w:rsidRPr="00991323">
        <w:rPr>
          <w:rFonts w:ascii="Arial" w:hAnsi="Arial" w:cs="Arial"/>
        </w:rPr>
        <w:t>Employees who have already embarked on a course of Further or Higher Education and are part way through a qualification [bearing in mind their progress and at</w:t>
      </w:r>
      <w:r w:rsidR="00DE30A0">
        <w:rPr>
          <w:rFonts w:ascii="Arial" w:hAnsi="Arial" w:cs="Arial"/>
        </w:rPr>
        <w:t>tendance on the previous stage];</w:t>
      </w:r>
    </w:p>
    <w:p w:rsidR="001E306A" w:rsidRPr="00991323" w:rsidRDefault="001E306A" w:rsidP="00E8354D">
      <w:pPr>
        <w:pStyle w:val="Header"/>
        <w:numPr>
          <w:ilvl w:val="0"/>
          <w:numId w:val="24"/>
        </w:numPr>
        <w:tabs>
          <w:tab w:val="clear" w:pos="4153"/>
          <w:tab w:val="clear" w:pos="8306"/>
        </w:tabs>
        <w:jc w:val="both"/>
        <w:rPr>
          <w:rFonts w:ascii="Arial" w:hAnsi="Arial" w:cs="Arial"/>
        </w:rPr>
      </w:pPr>
      <w:r w:rsidRPr="00991323">
        <w:rPr>
          <w:rFonts w:ascii="Arial" w:hAnsi="Arial" w:cs="Arial"/>
        </w:rPr>
        <w:t>Trainees, apprentices and gradua</w:t>
      </w:r>
      <w:r w:rsidR="00DE30A0">
        <w:rPr>
          <w:rFonts w:ascii="Arial" w:hAnsi="Arial" w:cs="Arial"/>
        </w:rPr>
        <w:t xml:space="preserve">tes; and </w:t>
      </w:r>
    </w:p>
    <w:p w:rsidR="001E306A" w:rsidRPr="00991323" w:rsidRDefault="001E306A" w:rsidP="00E8354D">
      <w:pPr>
        <w:pStyle w:val="Header"/>
        <w:numPr>
          <w:ilvl w:val="0"/>
          <w:numId w:val="24"/>
        </w:numPr>
        <w:tabs>
          <w:tab w:val="left" w:pos="0"/>
        </w:tabs>
        <w:jc w:val="both"/>
        <w:rPr>
          <w:rFonts w:ascii="Arial" w:hAnsi="Arial" w:cs="Arial"/>
        </w:rPr>
      </w:pPr>
      <w:r w:rsidRPr="00991323">
        <w:rPr>
          <w:rFonts w:ascii="Arial" w:hAnsi="Arial" w:cs="Arial"/>
        </w:rPr>
        <w:t xml:space="preserve">Other new applicants. </w:t>
      </w:r>
    </w:p>
    <w:p w:rsidR="001E306A" w:rsidRPr="00991323" w:rsidRDefault="001E306A" w:rsidP="001E306A">
      <w:pPr>
        <w:pStyle w:val="Header"/>
        <w:tabs>
          <w:tab w:val="left" w:pos="720"/>
        </w:tabs>
        <w:ind w:left="1440" w:hanging="1440"/>
        <w:jc w:val="both"/>
        <w:rPr>
          <w:rFonts w:ascii="Arial" w:hAnsi="Arial" w:cs="Arial"/>
        </w:rPr>
      </w:pPr>
    </w:p>
    <w:p w:rsidR="001E306A" w:rsidRPr="00991323" w:rsidRDefault="001E306A" w:rsidP="00E01A7A">
      <w:pPr>
        <w:pStyle w:val="Header"/>
        <w:tabs>
          <w:tab w:val="left" w:pos="0"/>
        </w:tabs>
        <w:rPr>
          <w:rFonts w:ascii="Arial" w:hAnsi="Arial" w:cs="Arial"/>
        </w:rPr>
      </w:pPr>
      <w:r w:rsidRPr="00991323">
        <w:rPr>
          <w:rFonts w:ascii="Arial" w:hAnsi="Arial" w:cs="Arial"/>
        </w:rPr>
        <w:t xml:space="preserve">If approval is granted, then the employee should </w:t>
      </w:r>
      <w:r w:rsidR="00E01A7A">
        <w:rPr>
          <w:rFonts w:ascii="Arial" w:hAnsi="Arial" w:cs="Arial"/>
        </w:rPr>
        <w:t xml:space="preserve">notify the Workforce </w:t>
      </w:r>
      <w:r w:rsidR="00584E63">
        <w:rPr>
          <w:rFonts w:ascii="Arial" w:hAnsi="Arial" w:cs="Arial"/>
        </w:rPr>
        <w:t>D</w:t>
      </w:r>
      <w:r w:rsidR="00E01A7A">
        <w:rPr>
          <w:rFonts w:ascii="Arial" w:hAnsi="Arial" w:cs="Arial"/>
        </w:rPr>
        <w:t xml:space="preserve">evelopment Team who will administer the necessary documentation. </w:t>
      </w:r>
    </w:p>
    <w:p w:rsidR="001E306A" w:rsidRPr="00991323" w:rsidRDefault="001E306A" w:rsidP="00E01A7A">
      <w:pPr>
        <w:pStyle w:val="Header"/>
        <w:tabs>
          <w:tab w:val="left" w:pos="0"/>
        </w:tabs>
        <w:rPr>
          <w:rFonts w:ascii="Arial" w:hAnsi="Arial" w:cs="Arial"/>
        </w:rPr>
      </w:pPr>
    </w:p>
    <w:p w:rsidR="001E306A" w:rsidRDefault="001E306A" w:rsidP="00E01A7A">
      <w:pPr>
        <w:tabs>
          <w:tab w:val="left" w:pos="0"/>
        </w:tabs>
        <w:ind w:right="-50"/>
        <w:rPr>
          <w:rFonts w:ascii="Arial" w:hAnsi="Arial"/>
        </w:rPr>
      </w:pPr>
      <w:r w:rsidRPr="00991323">
        <w:rPr>
          <w:rFonts w:ascii="Arial" w:hAnsi="Arial"/>
        </w:rPr>
        <w:t xml:space="preserve">Employees who fail to sit the examination </w:t>
      </w:r>
      <w:r w:rsidRPr="00991323">
        <w:rPr>
          <w:rFonts w:ascii="Arial" w:hAnsi="Arial"/>
          <w:u w:val="single"/>
        </w:rPr>
        <w:t>or</w:t>
      </w:r>
      <w:r w:rsidRPr="00991323">
        <w:rPr>
          <w:rFonts w:ascii="Arial" w:hAnsi="Arial"/>
        </w:rPr>
        <w:t xml:space="preserve"> fail to show satisfactory progress in their studies, </w:t>
      </w:r>
      <w:r w:rsidRPr="00991323">
        <w:rPr>
          <w:rFonts w:ascii="Arial" w:hAnsi="Arial"/>
          <w:u w:val="single"/>
        </w:rPr>
        <w:t>or</w:t>
      </w:r>
      <w:r w:rsidRPr="00991323">
        <w:rPr>
          <w:rFonts w:ascii="Arial" w:hAnsi="Arial"/>
        </w:rPr>
        <w:t xml:space="preserve"> discontinue their course </w:t>
      </w:r>
      <w:r w:rsidRPr="00991323">
        <w:rPr>
          <w:rFonts w:ascii="Arial" w:hAnsi="Arial"/>
          <w:u w:val="single"/>
        </w:rPr>
        <w:t>or</w:t>
      </w:r>
      <w:r w:rsidRPr="00991323">
        <w:rPr>
          <w:rFonts w:ascii="Arial" w:hAnsi="Arial"/>
        </w:rPr>
        <w:t xml:space="preserve"> leave the service of the Council during the period of the course or </w:t>
      </w:r>
      <w:r w:rsidRPr="00991323">
        <w:rPr>
          <w:rFonts w:ascii="Arial" w:hAnsi="Arial" w:cs="Arial"/>
        </w:rPr>
        <w:t>who fail to remain for two years after qualification</w:t>
      </w:r>
      <w:r w:rsidRPr="00991323">
        <w:rPr>
          <w:rFonts w:ascii="Arial" w:hAnsi="Arial"/>
        </w:rPr>
        <w:t xml:space="preserve"> then the Council will withdraw their support under the Scheme and may require the employee to refund the whole, or such proportion of the financial assistance</w:t>
      </w:r>
      <w:r>
        <w:rPr>
          <w:rFonts w:ascii="Arial" w:hAnsi="Arial"/>
        </w:rPr>
        <w:t xml:space="preserve"> granted as the Council may determine.</w:t>
      </w:r>
    </w:p>
    <w:p w:rsidR="001E306A" w:rsidRDefault="001E306A" w:rsidP="00E01A7A">
      <w:pPr>
        <w:pStyle w:val="Header"/>
        <w:tabs>
          <w:tab w:val="left" w:pos="0"/>
        </w:tabs>
        <w:ind w:right="-50"/>
        <w:rPr>
          <w:rFonts w:ascii="Arial" w:hAnsi="Arial" w:cs="Arial"/>
        </w:rPr>
      </w:pPr>
    </w:p>
    <w:p w:rsidR="00E01A7A" w:rsidRDefault="001E306A" w:rsidP="00E01A7A">
      <w:pPr>
        <w:pStyle w:val="Header"/>
        <w:tabs>
          <w:tab w:val="left" w:pos="0"/>
        </w:tabs>
        <w:ind w:right="-50"/>
        <w:rPr>
          <w:rFonts w:ascii="Arial" w:hAnsi="Arial" w:cs="Arial"/>
        </w:rPr>
      </w:pPr>
      <w:r>
        <w:rPr>
          <w:rFonts w:ascii="Arial" w:hAnsi="Arial" w:cs="Arial"/>
        </w:rPr>
        <w:tab/>
      </w:r>
      <w:r w:rsidR="00E01A7A">
        <w:rPr>
          <w:rFonts w:ascii="Arial" w:hAnsi="Arial" w:cs="Arial"/>
        </w:rPr>
        <w:t>In these circumstance the amount owing will</w:t>
      </w:r>
      <w:r w:rsidRPr="00991323">
        <w:rPr>
          <w:rFonts w:ascii="Arial" w:hAnsi="Arial" w:cs="Arial"/>
        </w:rPr>
        <w:t xml:space="preserve"> be shown</w:t>
      </w:r>
      <w:r w:rsidR="00E01A7A">
        <w:rPr>
          <w:rFonts w:ascii="Arial" w:hAnsi="Arial" w:cs="Arial"/>
        </w:rPr>
        <w:t xml:space="preserve"> on the termination form </w:t>
      </w:r>
      <w:r w:rsidRPr="00991323">
        <w:rPr>
          <w:rFonts w:ascii="Arial" w:hAnsi="Arial" w:cs="Arial"/>
        </w:rPr>
        <w:t xml:space="preserve">deduction from the final salary </w:t>
      </w:r>
      <w:r w:rsidR="00E01A7A">
        <w:rPr>
          <w:rFonts w:ascii="Arial" w:hAnsi="Arial" w:cs="Arial"/>
        </w:rPr>
        <w:t>made.</w:t>
      </w:r>
    </w:p>
    <w:p w:rsidR="00E01A7A" w:rsidRDefault="00E01A7A" w:rsidP="00E01A7A">
      <w:pPr>
        <w:pStyle w:val="Header"/>
        <w:tabs>
          <w:tab w:val="left" w:pos="0"/>
        </w:tabs>
        <w:ind w:right="-50"/>
        <w:rPr>
          <w:rFonts w:ascii="Arial" w:hAnsi="Arial" w:cs="Arial"/>
        </w:rPr>
      </w:pPr>
    </w:p>
    <w:p w:rsidR="001E306A" w:rsidRPr="00991323" w:rsidRDefault="001E306A" w:rsidP="00E01A7A">
      <w:pPr>
        <w:pStyle w:val="Header"/>
        <w:tabs>
          <w:tab w:val="left" w:pos="0"/>
        </w:tabs>
        <w:ind w:right="-50"/>
        <w:rPr>
          <w:rFonts w:ascii="Arial" w:hAnsi="Arial" w:cs="Arial"/>
        </w:rPr>
      </w:pPr>
      <w:r w:rsidRPr="00991323">
        <w:rPr>
          <w:rFonts w:ascii="Arial" w:hAnsi="Arial" w:cs="Arial"/>
        </w:rPr>
        <w:tab/>
        <w:t xml:space="preserve">Any extenuating circumstances for employees should be reported to the Director or Nominated Officer for consideration on individual merit. </w:t>
      </w:r>
    </w:p>
    <w:p w:rsidR="001E306A" w:rsidRPr="00991323" w:rsidRDefault="001E306A" w:rsidP="00E01A7A">
      <w:pPr>
        <w:pStyle w:val="Header"/>
        <w:tabs>
          <w:tab w:val="left" w:pos="0"/>
        </w:tabs>
        <w:rPr>
          <w:rFonts w:ascii="Arial" w:hAnsi="Arial" w:cs="Arial"/>
        </w:rPr>
      </w:pPr>
    </w:p>
    <w:p w:rsidR="001E306A" w:rsidRPr="00991323" w:rsidRDefault="001E306A" w:rsidP="00E01A7A">
      <w:pPr>
        <w:pStyle w:val="Header"/>
        <w:tabs>
          <w:tab w:val="left" w:pos="0"/>
        </w:tabs>
        <w:rPr>
          <w:rFonts w:ascii="Arial" w:hAnsi="Arial" w:cs="Arial"/>
        </w:rPr>
      </w:pPr>
      <w:r w:rsidRPr="00991323">
        <w:rPr>
          <w:rFonts w:ascii="Arial" w:hAnsi="Arial" w:cs="Arial"/>
        </w:rPr>
        <w:lastRenderedPageBreak/>
        <w:tab/>
        <w:t>Apprentices and trainees are exempt from the requirement to repay expenses for their basic qualification training.</w:t>
      </w:r>
    </w:p>
    <w:p w:rsidR="001E306A" w:rsidRPr="00991323" w:rsidRDefault="001E306A" w:rsidP="00E01A7A">
      <w:pPr>
        <w:pStyle w:val="Header"/>
        <w:tabs>
          <w:tab w:val="left" w:pos="0"/>
        </w:tabs>
        <w:rPr>
          <w:rFonts w:ascii="Arial" w:hAnsi="Arial" w:cs="Arial"/>
        </w:rPr>
      </w:pPr>
    </w:p>
    <w:p w:rsidR="001E306A" w:rsidRPr="00991323" w:rsidRDefault="001E306A" w:rsidP="00E01A7A">
      <w:pPr>
        <w:pStyle w:val="Header"/>
        <w:tabs>
          <w:tab w:val="left" w:pos="0"/>
        </w:tabs>
        <w:rPr>
          <w:rFonts w:ascii="Arial" w:hAnsi="Arial" w:cs="Arial"/>
        </w:rPr>
      </w:pPr>
      <w:r w:rsidRPr="00991323">
        <w:rPr>
          <w:rFonts w:ascii="Arial" w:hAnsi="Arial" w:cs="Arial"/>
        </w:rPr>
        <w:t xml:space="preserve">Employees leaving to take up appointments with another local authority are also exempt from repayment. </w:t>
      </w:r>
    </w:p>
    <w:p w:rsidR="001E306A" w:rsidRPr="00991323" w:rsidRDefault="001E306A" w:rsidP="00E01A7A">
      <w:pPr>
        <w:pStyle w:val="Header"/>
        <w:tabs>
          <w:tab w:val="left" w:pos="720"/>
        </w:tabs>
        <w:ind w:left="720" w:hanging="720"/>
        <w:rPr>
          <w:rFonts w:ascii="Arial" w:hAnsi="Arial" w:cs="Arial"/>
        </w:rPr>
      </w:pPr>
    </w:p>
    <w:p w:rsidR="001E306A" w:rsidRDefault="001E306A" w:rsidP="00E01A7A">
      <w:pPr>
        <w:pStyle w:val="Header"/>
        <w:tabs>
          <w:tab w:val="left" w:pos="0"/>
        </w:tabs>
        <w:rPr>
          <w:rFonts w:ascii="Arial" w:hAnsi="Arial" w:cs="Arial"/>
        </w:rPr>
      </w:pPr>
      <w:r w:rsidRPr="00991323">
        <w:rPr>
          <w:rFonts w:ascii="Arial" w:hAnsi="Arial" w:cs="Arial"/>
        </w:rPr>
        <w:t>Employees on fixed term contracts who apply to undertake a qualification programme relevant to their role are required to sign a two year agreement in accordance with this policy.  However consideration will be given to individuals on fixed term contracts who are unable to complete two years service (after completion</w:t>
      </w:r>
      <w:r>
        <w:rPr>
          <w:rFonts w:ascii="Arial" w:hAnsi="Arial" w:cs="Arial"/>
        </w:rPr>
        <w:t xml:space="preserve"> of a qualification) because their employment has been terminated by the Council.    </w:t>
      </w:r>
    </w:p>
    <w:p w:rsidR="000D5620" w:rsidRDefault="001E306A" w:rsidP="000D5620">
      <w:pPr>
        <w:pStyle w:val="Header"/>
        <w:tabs>
          <w:tab w:val="left" w:pos="0"/>
        </w:tabs>
        <w:rPr>
          <w:rFonts w:ascii="Arial" w:hAnsi="Arial" w:cs="Arial"/>
        </w:rPr>
      </w:pPr>
      <w:r>
        <w:rPr>
          <w:rFonts w:ascii="Arial" w:hAnsi="Arial" w:cs="Arial"/>
        </w:rPr>
        <w:tab/>
      </w:r>
      <w:r>
        <w:rPr>
          <w:rFonts w:ascii="Arial" w:hAnsi="Arial" w:cs="Arial"/>
        </w:rPr>
        <w:tab/>
      </w:r>
    </w:p>
    <w:p w:rsidR="001E306A" w:rsidRDefault="001E306A" w:rsidP="00C22348">
      <w:pPr>
        <w:pStyle w:val="Header"/>
        <w:tabs>
          <w:tab w:val="left" w:pos="0"/>
          <w:tab w:val="left" w:pos="5387"/>
        </w:tabs>
        <w:rPr>
          <w:rFonts w:ascii="Arial" w:hAnsi="Arial" w:cs="Arial"/>
        </w:rPr>
      </w:pPr>
      <w:r>
        <w:rPr>
          <w:rFonts w:ascii="Arial" w:hAnsi="Arial" w:cs="Arial"/>
        </w:rPr>
        <w:t xml:space="preserve">For details </w:t>
      </w:r>
      <w:proofErr w:type="gramStart"/>
      <w:r>
        <w:rPr>
          <w:rFonts w:ascii="Arial" w:hAnsi="Arial" w:cs="Arial"/>
        </w:rPr>
        <w:t>of  the</w:t>
      </w:r>
      <w:proofErr w:type="gramEnd"/>
      <w:r>
        <w:rPr>
          <w:rFonts w:ascii="Arial" w:hAnsi="Arial" w:cs="Arial"/>
        </w:rPr>
        <w:t xml:space="preserve"> KMBC Tw</w:t>
      </w:r>
      <w:r w:rsidR="003F7131">
        <w:rPr>
          <w:rFonts w:ascii="Arial" w:hAnsi="Arial" w:cs="Arial"/>
        </w:rPr>
        <w:t xml:space="preserve">o Year Agreement </w:t>
      </w:r>
      <w:r w:rsidR="000D5620" w:rsidRPr="000D5620">
        <w:rPr>
          <w:rFonts w:ascii="Arial" w:hAnsi="Arial" w:cs="Arial"/>
        </w:rPr>
        <w:t>Investment in Learning Agreement</w:t>
      </w:r>
      <w:r w:rsidR="000D5620">
        <w:rPr>
          <w:rFonts w:ascii="Arial" w:hAnsi="Arial" w:cs="Arial"/>
        </w:rPr>
        <w:t xml:space="preserve"> (Financial Scheme) </w:t>
      </w:r>
      <w:r w:rsidR="003F7131">
        <w:rPr>
          <w:rFonts w:ascii="Arial" w:hAnsi="Arial" w:cs="Arial"/>
        </w:rPr>
        <w:t xml:space="preserve">see Appendix </w:t>
      </w:r>
      <w:r w:rsidR="00C22348">
        <w:rPr>
          <w:rFonts w:ascii="Arial" w:hAnsi="Arial" w:cs="Arial"/>
        </w:rPr>
        <w:t>2</w:t>
      </w:r>
      <w:r>
        <w:rPr>
          <w:rFonts w:ascii="Arial" w:hAnsi="Arial" w:cs="Arial"/>
        </w:rPr>
        <w:t>.</w:t>
      </w:r>
    </w:p>
    <w:p w:rsidR="00AF4964" w:rsidRDefault="004741DC" w:rsidP="00136707">
      <w:pPr>
        <w:pStyle w:val="Heading2"/>
      </w:pPr>
      <w:bookmarkStart w:id="49" w:name="_Toc449019373"/>
      <w:bookmarkStart w:id="50" w:name="_Toc450825317"/>
      <w:r>
        <w:t>4.13</w:t>
      </w:r>
      <w:r w:rsidR="00136707">
        <w:tab/>
      </w:r>
      <w:r w:rsidR="00AF4964" w:rsidRPr="00AF4964">
        <w:t>Impact on Learning Agreement (Return on Investment)</w:t>
      </w:r>
      <w:bookmarkEnd w:id="49"/>
      <w:bookmarkEnd w:id="50"/>
    </w:p>
    <w:p w:rsidR="00AF4964" w:rsidRDefault="005A2061" w:rsidP="00C4647F">
      <w:pPr>
        <w:spacing w:before="240"/>
        <w:rPr>
          <w:rFonts w:ascii="Arial" w:hAnsi="Arial" w:cs="Arial"/>
        </w:rPr>
      </w:pPr>
      <w:bookmarkStart w:id="51" w:name="_Toc449019374"/>
      <w:r w:rsidRPr="00C4647F">
        <w:rPr>
          <w:rFonts w:ascii="Arial" w:hAnsi="Arial" w:cs="Arial"/>
        </w:rPr>
        <w:t>Employees attend</w:t>
      </w:r>
      <w:r w:rsidR="00584E63">
        <w:rPr>
          <w:rFonts w:ascii="Arial" w:hAnsi="Arial" w:cs="Arial"/>
        </w:rPr>
        <w:t>ing</w:t>
      </w:r>
      <w:r w:rsidRPr="00C4647F">
        <w:rPr>
          <w:rFonts w:ascii="Arial" w:hAnsi="Arial" w:cs="Arial"/>
        </w:rPr>
        <w:t xml:space="preserve"> training that </w:t>
      </w:r>
      <w:r w:rsidR="003442C9" w:rsidRPr="00C4647F">
        <w:rPr>
          <w:rFonts w:ascii="Arial" w:hAnsi="Arial" w:cs="Arial"/>
        </w:rPr>
        <w:t>costs over £500</w:t>
      </w:r>
      <w:r w:rsidR="00584E63">
        <w:rPr>
          <w:rFonts w:ascii="Arial" w:hAnsi="Arial" w:cs="Arial"/>
        </w:rPr>
        <w:t xml:space="preserve"> and c</w:t>
      </w:r>
      <w:r w:rsidR="00D1395E">
        <w:rPr>
          <w:rFonts w:ascii="Arial" w:hAnsi="Arial" w:cs="Arial"/>
        </w:rPr>
        <w:t xml:space="preserve">ertain other nominated training </w:t>
      </w:r>
      <w:r w:rsidR="003442C9" w:rsidRPr="00C4647F">
        <w:rPr>
          <w:rFonts w:ascii="Arial" w:hAnsi="Arial" w:cs="Arial"/>
        </w:rPr>
        <w:t>will be required to complete an Impact on Learning Agreement detailing the return on in</w:t>
      </w:r>
      <w:r w:rsidR="00D1395E">
        <w:rPr>
          <w:rFonts w:ascii="Arial" w:hAnsi="Arial" w:cs="Arial"/>
        </w:rPr>
        <w:t>vestment for the C</w:t>
      </w:r>
      <w:r w:rsidR="003442C9" w:rsidRPr="00C4647F">
        <w:rPr>
          <w:rFonts w:ascii="Arial" w:hAnsi="Arial" w:cs="Arial"/>
        </w:rPr>
        <w:t>ouncil.  The form details what is expected from the learner both during and after the completion of the learning</w:t>
      </w:r>
      <w:r w:rsidR="00C121CD" w:rsidRPr="00C4647F">
        <w:rPr>
          <w:rFonts w:ascii="Arial" w:hAnsi="Arial" w:cs="Arial"/>
        </w:rPr>
        <w:t>.</w:t>
      </w:r>
      <w:bookmarkEnd w:id="51"/>
      <w:r w:rsidR="00C121CD" w:rsidRPr="00C4647F">
        <w:rPr>
          <w:rFonts w:ascii="Arial" w:hAnsi="Arial" w:cs="Arial"/>
        </w:rPr>
        <w:t xml:space="preserve"> </w:t>
      </w:r>
    </w:p>
    <w:p w:rsidR="00C121CD" w:rsidRPr="00C4647F" w:rsidRDefault="00C121CD" w:rsidP="00C4647F">
      <w:pPr>
        <w:spacing w:before="240"/>
        <w:rPr>
          <w:rFonts w:ascii="Arial" w:hAnsi="Arial" w:cs="Arial"/>
        </w:rPr>
      </w:pPr>
      <w:bookmarkStart w:id="52" w:name="_Toc449019375"/>
      <w:r w:rsidRPr="00C4647F">
        <w:rPr>
          <w:rFonts w:ascii="Arial" w:hAnsi="Arial" w:cs="Arial"/>
        </w:rPr>
        <w:t xml:space="preserve">For details </w:t>
      </w:r>
      <w:proofErr w:type="gramStart"/>
      <w:r w:rsidRPr="00C4647F">
        <w:rPr>
          <w:rFonts w:ascii="Arial" w:hAnsi="Arial" w:cs="Arial"/>
        </w:rPr>
        <w:t>of  the</w:t>
      </w:r>
      <w:proofErr w:type="gramEnd"/>
      <w:r w:rsidRPr="00C4647F">
        <w:rPr>
          <w:rFonts w:ascii="Arial" w:hAnsi="Arial" w:cs="Arial"/>
        </w:rPr>
        <w:t xml:space="preserve"> KMBC Impact on Learning Agreement (Return on Investment)</w:t>
      </w:r>
      <w:bookmarkEnd w:id="52"/>
    </w:p>
    <w:p w:rsidR="00C121CD" w:rsidRDefault="00C22348" w:rsidP="00C4647F">
      <w:pPr>
        <w:rPr>
          <w:rFonts w:ascii="Arial" w:hAnsi="Arial" w:cs="Arial"/>
        </w:rPr>
      </w:pPr>
      <w:r>
        <w:rPr>
          <w:rFonts w:ascii="Arial" w:hAnsi="Arial" w:cs="Arial"/>
        </w:rPr>
        <w:t xml:space="preserve"> </w:t>
      </w:r>
      <w:proofErr w:type="gramStart"/>
      <w:r>
        <w:rPr>
          <w:rFonts w:ascii="Arial" w:hAnsi="Arial" w:cs="Arial"/>
        </w:rPr>
        <w:t>see</w:t>
      </w:r>
      <w:proofErr w:type="gramEnd"/>
      <w:r>
        <w:rPr>
          <w:rFonts w:ascii="Arial" w:hAnsi="Arial" w:cs="Arial"/>
        </w:rPr>
        <w:t xml:space="preserve"> Appendix 3</w:t>
      </w:r>
      <w:r w:rsidR="00C121CD" w:rsidRPr="00C4647F">
        <w:rPr>
          <w:rFonts w:ascii="Arial" w:hAnsi="Arial" w:cs="Arial"/>
        </w:rPr>
        <w:t>.</w:t>
      </w:r>
    </w:p>
    <w:p w:rsidR="00584E63" w:rsidRDefault="00584E63" w:rsidP="00C4647F">
      <w:pPr>
        <w:rPr>
          <w:rFonts w:ascii="Arial" w:hAnsi="Arial" w:cs="Arial"/>
        </w:rPr>
      </w:pPr>
    </w:p>
    <w:p w:rsidR="001E306A" w:rsidRDefault="00217D1E" w:rsidP="00136707">
      <w:pPr>
        <w:pStyle w:val="Heading2"/>
      </w:pPr>
      <w:bookmarkStart w:id="53" w:name="_Toc449019376"/>
      <w:bookmarkStart w:id="54" w:name="_Toc450825318"/>
      <w:r>
        <w:t>4.1</w:t>
      </w:r>
      <w:r w:rsidR="004741DC">
        <w:t>4</w:t>
      </w:r>
      <w:r w:rsidR="00136707">
        <w:tab/>
      </w:r>
      <w:r w:rsidR="001E306A">
        <w:t>Incremental Advances</w:t>
      </w:r>
      <w:bookmarkEnd w:id="53"/>
      <w:bookmarkEnd w:id="54"/>
    </w:p>
    <w:p w:rsidR="00AF4964" w:rsidRDefault="00AF4964" w:rsidP="00AF4964">
      <w:pPr>
        <w:pStyle w:val="ListParagraph"/>
        <w:rPr>
          <w:rFonts w:ascii="Arial" w:hAnsi="Arial" w:cs="Arial"/>
          <w:b/>
        </w:rPr>
      </w:pPr>
    </w:p>
    <w:p w:rsidR="00D1395E" w:rsidRDefault="00D1395E" w:rsidP="00C4647F">
      <w:pPr>
        <w:rPr>
          <w:rFonts w:ascii="Arial" w:hAnsi="Arial" w:cs="Arial"/>
        </w:rPr>
      </w:pPr>
      <w:proofErr w:type="spellStart"/>
      <w:r>
        <w:rPr>
          <w:rFonts w:ascii="Arial" w:hAnsi="Arial" w:cs="Arial"/>
        </w:rPr>
        <w:t>Knowsley</w:t>
      </w:r>
      <w:proofErr w:type="spellEnd"/>
      <w:r>
        <w:rPr>
          <w:rFonts w:ascii="Arial" w:hAnsi="Arial" w:cs="Arial"/>
        </w:rPr>
        <w:t xml:space="preserve"> operates a progression policy for all qualified, registered Social Workers.  Details </w:t>
      </w:r>
      <w:r w:rsidR="00C958AC">
        <w:rPr>
          <w:rFonts w:ascii="Arial" w:hAnsi="Arial" w:cs="Arial"/>
        </w:rPr>
        <w:t xml:space="preserve">of this policy can be found via this BETHA link:  </w:t>
      </w:r>
      <w:hyperlink r:id="rId17" w:history="1">
        <w:r w:rsidR="00C958AC">
          <w:rPr>
            <w:rStyle w:val="Hyperlink"/>
            <w:rFonts w:ascii="Arial" w:hAnsi="Arial" w:cs="Arial"/>
          </w:rPr>
          <w:t>Qualified Social Workers Progression Policy</w:t>
        </w:r>
      </w:hyperlink>
    </w:p>
    <w:p w:rsidR="00D1395E" w:rsidRPr="00C4647F" w:rsidRDefault="00D1395E" w:rsidP="00C4647F">
      <w:pPr>
        <w:rPr>
          <w:rFonts w:ascii="Arial" w:hAnsi="Arial" w:cs="Arial"/>
        </w:rPr>
      </w:pPr>
    </w:p>
    <w:p w:rsidR="001E306A" w:rsidRDefault="004741DC" w:rsidP="004741DC">
      <w:pPr>
        <w:pStyle w:val="Heading2"/>
      </w:pPr>
      <w:bookmarkStart w:id="55" w:name="_Toc450825319"/>
      <w:r>
        <w:t xml:space="preserve">4.15 </w:t>
      </w:r>
      <w:r>
        <w:tab/>
      </w:r>
      <w:r w:rsidRPr="004741DC">
        <w:t>Cancellation P</w:t>
      </w:r>
      <w:r w:rsidR="00A32B4A">
        <w:t>rocedure</w:t>
      </w:r>
      <w:bookmarkEnd w:id="55"/>
      <w:r w:rsidR="00A32B4A">
        <w:t xml:space="preserve"> </w:t>
      </w:r>
    </w:p>
    <w:p w:rsidR="00A32B4A" w:rsidRPr="00D727B6" w:rsidRDefault="00A32B4A" w:rsidP="00A32B4A">
      <w:pPr>
        <w:spacing w:before="240"/>
        <w:rPr>
          <w:rFonts w:ascii="Arial" w:hAnsi="Arial" w:cs="Arial"/>
        </w:rPr>
      </w:pPr>
      <w:bookmarkStart w:id="56" w:name="_Toc449019377"/>
      <w:r>
        <w:rPr>
          <w:rFonts w:ascii="Arial" w:hAnsi="Arial" w:cs="Arial"/>
        </w:rPr>
        <w:t>W</w:t>
      </w:r>
      <w:r w:rsidRPr="00E75B52">
        <w:rPr>
          <w:rFonts w:ascii="Arial" w:hAnsi="Arial" w:cs="Arial"/>
        </w:rPr>
        <w:t>e fully recognise that there are times when individuals need to change or cancel training arrangements</w:t>
      </w:r>
      <w:r>
        <w:rPr>
          <w:rFonts w:ascii="Arial" w:hAnsi="Arial" w:cs="Arial"/>
        </w:rPr>
        <w:t xml:space="preserve"> due to service changes and business needs</w:t>
      </w:r>
      <w:r w:rsidRPr="00E75B52">
        <w:rPr>
          <w:rFonts w:ascii="Arial" w:hAnsi="Arial" w:cs="Arial"/>
        </w:rPr>
        <w:t>.  However, to ensure that we continue to be able to</w:t>
      </w:r>
      <w:r>
        <w:rPr>
          <w:rFonts w:ascii="Arial" w:hAnsi="Arial" w:cs="Arial"/>
        </w:rPr>
        <w:t xml:space="preserve"> offer a</w:t>
      </w:r>
      <w:r w:rsidRPr="00E75B52">
        <w:rPr>
          <w:rFonts w:ascii="Arial" w:hAnsi="Arial" w:cs="Arial"/>
        </w:rPr>
        <w:t xml:space="preserve"> quality training provision and a valuable experience for other delegates, we encourage as much as possible for delegates to honour their commitment </w:t>
      </w:r>
      <w:r>
        <w:rPr>
          <w:rFonts w:ascii="Arial" w:hAnsi="Arial" w:cs="Arial"/>
        </w:rPr>
        <w:t xml:space="preserve">that </w:t>
      </w:r>
      <w:r w:rsidRPr="00E75B52">
        <w:rPr>
          <w:rFonts w:ascii="Arial" w:hAnsi="Arial" w:cs="Arial"/>
        </w:rPr>
        <w:t xml:space="preserve">they (and their managers) have given to their development.  </w:t>
      </w:r>
      <w:r w:rsidR="00C312F3">
        <w:rPr>
          <w:rFonts w:ascii="Arial" w:hAnsi="Arial" w:cs="Arial"/>
        </w:rPr>
        <w:t xml:space="preserve">The Cancellation Procedure </w:t>
      </w:r>
      <w:r>
        <w:rPr>
          <w:rFonts w:ascii="Arial" w:hAnsi="Arial" w:cs="Arial"/>
        </w:rPr>
        <w:t>gives guidance</w:t>
      </w:r>
      <w:r w:rsidR="00C312F3">
        <w:rPr>
          <w:rFonts w:ascii="Arial" w:hAnsi="Arial" w:cs="Arial"/>
        </w:rPr>
        <w:t xml:space="preserve"> on the expectations around non-</w:t>
      </w:r>
      <w:r>
        <w:rPr>
          <w:rFonts w:ascii="Arial" w:hAnsi="Arial" w:cs="Arial"/>
        </w:rPr>
        <w:t xml:space="preserve">attendance and cancellation of </w:t>
      </w:r>
      <w:r w:rsidR="00871A2C">
        <w:rPr>
          <w:rFonts w:ascii="Arial" w:hAnsi="Arial" w:cs="Arial"/>
        </w:rPr>
        <w:t>places on courses.  Please see A</w:t>
      </w:r>
      <w:r>
        <w:rPr>
          <w:rFonts w:ascii="Arial" w:hAnsi="Arial" w:cs="Arial"/>
        </w:rPr>
        <w:t xml:space="preserve">ppendix </w:t>
      </w:r>
      <w:r w:rsidR="007431A9">
        <w:rPr>
          <w:rFonts w:ascii="Arial" w:hAnsi="Arial" w:cs="Arial"/>
        </w:rPr>
        <w:t>4</w:t>
      </w:r>
      <w:r>
        <w:rPr>
          <w:rFonts w:ascii="Arial" w:hAnsi="Arial" w:cs="Arial"/>
        </w:rPr>
        <w:t xml:space="preserve"> and </w:t>
      </w:r>
      <w:r w:rsidRPr="00E75B52">
        <w:rPr>
          <w:rFonts w:ascii="Arial" w:hAnsi="Arial" w:cs="Arial"/>
        </w:rPr>
        <w:t>note</w:t>
      </w:r>
      <w:r>
        <w:rPr>
          <w:rFonts w:ascii="Arial" w:hAnsi="Arial" w:cs="Arial"/>
        </w:rPr>
        <w:t xml:space="preserve"> that </w:t>
      </w:r>
      <w:r w:rsidRPr="00E75B52">
        <w:rPr>
          <w:rFonts w:ascii="Arial" w:hAnsi="Arial" w:cs="Arial"/>
        </w:rPr>
        <w:t xml:space="preserve">the </w:t>
      </w:r>
      <w:r>
        <w:rPr>
          <w:rFonts w:ascii="Arial" w:hAnsi="Arial" w:cs="Arial"/>
        </w:rPr>
        <w:t>procedure applies to ALL courses.</w:t>
      </w:r>
    </w:p>
    <w:p w:rsidR="004741DC" w:rsidRDefault="004741DC" w:rsidP="00136707">
      <w:pPr>
        <w:pStyle w:val="Heading1"/>
      </w:pPr>
    </w:p>
    <w:p w:rsidR="004741DC" w:rsidRDefault="004741DC" w:rsidP="00136707">
      <w:pPr>
        <w:pStyle w:val="Heading1"/>
      </w:pPr>
    </w:p>
    <w:p w:rsidR="001E306A" w:rsidRDefault="00136707" w:rsidP="00136707">
      <w:pPr>
        <w:pStyle w:val="Heading1"/>
      </w:pPr>
      <w:bookmarkStart w:id="57" w:name="_Toc450825320"/>
      <w:r>
        <w:t xml:space="preserve">5.0 </w:t>
      </w:r>
      <w:r>
        <w:tab/>
      </w:r>
      <w:r w:rsidR="001E306A">
        <w:t>Right to appeal</w:t>
      </w:r>
      <w:bookmarkEnd w:id="56"/>
      <w:bookmarkEnd w:id="57"/>
    </w:p>
    <w:p w:rsidR="001E306A" w:rsidRDefault="00614985" w:rsidP="00614985">
      <w:pPr>
        <w:spacing w:before="100" w:beforeAutospacing="1" w:after="100" w:afterAutospacing="1"/>
        <w:rPr>
          <w:rFonts w:ascii="Arial" w:hAnsi="Arial" w:cs="Arial"/>
        </w:rPr>
      </w:pPr>
      <w:r w:rsidRPr="00614985">
        <w:rPr>
          <w:rFonts w:ascii="Arial" w:hAnsi="Arial" w:cs="Arial"/>
        </w:rPr>
        <w:t xml:space="preserve">There is no specific appeals mechanism relating to this policy.  </w:t>
      </w:r>
      <w:r w:rsidR="001E306A">
        <w:rPr>
          <w:rFonts w:ascii="Arial" w:hAnsi="Arial" w:cs="Arial"/>
        </w:rPr>
        <w:t xml:space="preserve">Where any dispute cannot be resolved locally, appeals in relation to learning and development will be heard using the </w:t>
      </w:r>
      <w:hyperlink r:id="rId18" w:history="1">
        <w:r w:rsidR="001E306A" w:rsidRPr="008333BA">
          <w:rPr>
            <w:rStyle w:val="Hyperlink"/>
            <w:rFonts w:ascii="Arial" w:hAnsi="Arial" w:cs="Arial"/>
          </w:rPr>
          <w:t>Council’s Grievance Procedure</w:t>
        </w:r>
      </w:hyperlink>
      <w:r w:rsidR="001E306A">
        <w:rPr>
          <w:rFonts w:ascii="Arial" w:hAnsi="Arial" w:cs="Arial"/>
        </w:rPr>
        <w:t>.</w:t>
      </w:r>
    </w:p>
    <w:p w:rsidR="00D01B1A" w:rsidRDefault="00D01B1A" w:rsidP="00614985">
      <w:pPr>
        <w:spacing w:before="100" w:beforeAutospacing="1" w:after="100" w:afterAutospacing="1"/>
        <w:rPr>
          <w:rFonts w:ascii="Arial" w:hAnsi="Arial" w:cs="Arial"/>
        </w:rPr>
      </w:pPr>
    </w:p>
    <w:p w:rsidR="001E306A" w:rsidRPr="00136707" w:rsidRDefault="00136707" w:rsidP="00136707">
      <w:pPr>
        <w:pStyle w:val="Heading1"/>
      </w:pPr>
      <w:bookmarkStart w:id="58" w:name="_Toc449019378"/>
      <w:bookmarkStart w:id="59" w:name="_Toc450825321"/>
      <w:r>
        <w:lastRenderedPageBreak/>
        <w:t xml:space="preserve">6.0 </w:t>
      </w:r>
      <w:r>
        <w:tab/>
      </w:r>
      <w:r w:rsidR="00553410" w:rsidRPr="00136707">
        <w:t>APPENDICES</w:t>
      </w:r>
      <w:bookmarkEnd w:id="58"/>
      <w:bookmarkEnd w:id="59"/>
    </w:p>
    <w:p w:rsidR="00553410" w:rsidRPr="00553410" w:rsidRDefault="00553410" w:rsidP="00553410">
      <w:pPr>
        <w:ind w:left="720"/>
        <w:rPr>
          <w:rFonts w:ascii="Arial" w:hAnsi="Arial" w:cs="Arial"/>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1065"/>
        <w:gridCol w:w="7371"/>
      </w:tblGrid>
      <w:tr w:rsidR="00D8529C" w:rsidTr="00B470BE">
        <w:tc>
          <w:tcPr>
            <w:tcW w:w="603" w:type="dxa"/>
            <w:tcBorders>
              <w:top w:val="single" w:sz="4" w:space="0" w:color="auto"/>
              <w:left w:val="single" w:sz="4" w:space="0" w:color="auto"/>
              <w:bottom w:val="single" w:sz="4" w:space="0" w:color="auto"/>
              <w:right w:val="single" w:sz="4" w:space="0" w:color="auto"/>
            </w:tcBorders>
            <w:hideMark/>
          </w:tcPr>
          <w:p w:rsidR="00D8529C" w:rsidRDefault="00B73077" w:rsidP="00B470BE">
            <w:pPr>
              <w:jc w:val="center"/>
              <w:rPr>
                <w:rFonts w:ascii="Arial" w:hAnsi="Arial" w:cs="Arial"/>
                <w:b/>
              </w:rPr>
            </w:pPr>
            <w:r>
              <w:rPr>
                <w:rFonts w:ascii="Arial" w:hAnsi="Arial" w:cs="Arial"/>
                <w:b/>
              </w:rPr>
              <w:t>N</w:t>
            </w:r>
            <w:r w:rsidR="00D8529C">
              <w:rPr>
                <w:rFonts w:ascii="Arial" w:hAnsi="Arial" w:cs="Arial"/>
                <w:b/>
              </w:rPr>
              <w:t>o.</w:t>
            </w:r>
          </w:p>
        </w:tc>
        <w:tc>
          <w:tcPr>
            <w:tcW w:w="1065" w:type="dxa"/>
            <w:tcBorders>
              <w:top w:val="single" w:sz="4" w:space="0" w:color="auto"/>
              <w:left w:val="single" w:sz="4" w:space="0" w:color="auto"/>
              <w:bottom w:val="single" w:sz="4" w:space="0" w:color="auto"/>
              <w:right w:val="single" w:sz="4" w:space="0" w:color="auto"/>
            </w:tcBorders>
            <w:hideMark/>
          </w:tcPr>
          <w:p w:rsidR="00D8529C" w:rsidRDefault="00D8529C" w:rsidP="00B470BE">
            <w:pPr>
              <w:rPr>
                <w:rFonts w:ascii="Arial" w:hAnsi="Arial" w:cs="Arial"/>
                <w:b/>
              </w:rPr>
            </w:pPr>
            <w:r>
              <w:rPr>
                <w:rFonts w:ascii="Arial" w:hAnsi="Arial" w:cs="Arial"/>
                <w:b/>
              </w:rPr>
              <w:t xml:space="preserve">Page </w:t>
            </w:r>
          </w:p>
          <w:p w:rsidR="00D8529C" w:rsidRDefault="00D8529C" w:rsidP="00B470BE">
            <w:pPr>
              <w:rPr>
                <w:rFonts w:ascii="Arial" w:hAnsi="Arial" w:cs="Arial"/>
                <w:b/>
              </w:rPr>
            </w:pPr>
            <w:r>
              <w:rPr>
                <w:rFonts w:ascii="Arial" w:hAnsi="Arial" w:cs="Arial"/>
                <w:b/>
              </w:rPr>
              <w:t>No</w:t>
            </w:r>
            <w:r w:rsidR="00FC6FC6">
              <w:rPr>
                <w:rFonts w:ascii="Arial" w:hAnsi="Arial" w:cs="Arial"/>
                <w:b/>
              </w:rPr>
              <w:t>.</w:t>
            </w:r>
          </w:p>
        </w:tc>
        <w:tc>
          <w:tcPr>
            <w:tcW w:w="7371" w:type="dxa"/>
            <w:tcBorders>
              <w:top w:val="single" w:sz="4" w:space="0" w:color="auto"/>
              <w:left w:val="single" w:sz="4" w:space="0" w:color="auto"/>
              <w:bottom w:val="single" w:sz="4" w:space="0" w:color="auto"/>
              <w:right w:val="single" w:sz="4" w:space="0" w:color="auto"/>
            </w:tcBorders>
            <w:hideMark/>
          </w:tcPr>
          <w:p w:rsidR="00D8529C" w:rsidRDefault="00D8529C" w:rsidP="00B470BE">
            <w:pPr>
              <w:rPr>
                <w:rFonts w:ascii="Arial" w:hAnsi="Arial" w:cs="Arial"/>
                <w:b/>
              </w:rPr>
            </w:pPr>
            <w:r>
              <w:rPr>
                <w:rFonts w:ascii="Arial" w:hAnsi="Arial" w:cs="Arial"/>
                <w:b/>
              </w:rPr>
              <w:t>Title</w:t>
            </w:r>
            <w:r w:rsidR="00FC6FC6">
              <w:rPr>
                <w:rFonts w:ascii="Arial" w:hAnsi="Arial" w:cs="Arial"/>
                <w:b/>
              </w:rPr>
              <w:t>:</w:t>
            </w:r>
          </w:p>
        </w:tc>
      </w:tr>
      <w:tr w:rsidR="00771A38" w:rsidTr="00B470BE">
        <w:tc>
          <w:tcPr>
            <w:tcW w:w="603" w:type="dxa"/>
            <w:tcBorders>
              <w:top w:val="single" w:sz="4" w:space="0" w:color="auto"/>
              <w:left w:val="single" w:sz="4" w:space="0" w:color="auto"/>
              <w:bottom w:val="single" w:sz="4" w:space="0" w:color="auto"/>
              <w:right w:val="single" w:sz="4" w:space="0" w:color="auto"/>
            </w:tcBorders>
            <w:hideMark/>
          </w:tcPr>
          <w:p w:rsidR="00771A38" w:rsidRDefault="00771A38" w:rsidP="00B470BE">
            <w:pPr>
              <w:jc w:val="center"/>
              <w:rPr>
                <w:rFonts w:ascii="Arial" w:hAnsi="Arial" w:cs="Arial"/>
                <w:b/>
              </w:rPr>
            </w:pPr>
            <w:r>
              <w:rPr>
                <w:rFonts w:ascii="Arial" w:hAnsi="Arial" w:cs="Arial"/>
                <w:b/>
              </w:rPr>
              <w:t>1</w:t>
            </w:r>
          </w:p>
        </w:tc>
        <w:tc>
          <w:tcPr>
            <w:tcW w:w="1065" w:type="dxa"/>
            <w:tcBorders>
              <w:top w:val="single" w:sz="4" w:space="0" w:color="auto"/>
              <w:left w:val="single" w:sz="4" w:space="0" w:color="auto"/>
              <w:bottom w:val="single" w:sz="4" w:space="0" w:color="auto"/>
              <w:right w:val="single" w:sz="4" w:space="0" w:color="auto"/>
            </w:tcBorders>
            <w:hideMark/>
          </w:tcPr>
          <w:p w:rsidR="00771A38" w:rsidRDefault="00771A38" w:rsidP="00B470BE">
            <w:pPr>
              <w:rPr>
                <w:rFonts w:ascii="Arial" w:hAnsi="Arial" w:cs="Arial"/>
              </w:rPr>
            </w:pPr>
            <w:r>
              <w:rPr>
                <w:rFonts w:ascii="Arial" w:hAnsi="Arial" w:cs="Arial"/>
              </w:rPr>
              <w:t>1</w:t>
            </w:r>
            <w:r w:rsidR="007D609C">
              <w:rPr>
                <w:rFonts w:ascii="Arial" w:hAnsi="Arial" w:cs="Arial"/>
              </w:rPr>
              <w:t>3</w:t>
            </w:r>
          </w:p>
        </w:tc>
        <w:tc>
          <w:tcPr>
            <w:tcW w:w="7371" w:type="dxa"/>
            <w:tcBorders>
              <w:top w:val="single" w:sz="4" w:space="0" w:color="auto"/>
              <w:left w:val="single" w:sz="4" w:space="0" w:color="auto"/>
              <w:bottom w:val="single" w:sz="4" w:space="0" w:color="auto"/>
              <w:right w:val="single" w:sz="4" w:space="0" w:color="auto"/>
            </w:tcBorders>
            <w:hideMark/>
          </w:tcPr>
          <w:p w:rsidR="00771A38" w:rsidRDefault="00771A38" w:rsidP="00A33B27">
            <w:pPr>
              <w:rPr>
                <w:rFonts w:ascii="Arial" w:hAnsi="Arial" w:cs="Arial"/>
                <w:b/>
              </w:rPr>
            </w:pPr>
            <w:r>
              <w:rPr>
                <w:rFonts w:ascii="Arial" w:hAnsi="Arial" w:cs="Arial"/>
              </w:rPr>
              <w:t>Prioritising learning and development</w:t>
            </w:r>
          </w:p>
        </w:tc>
      </w:tr>
      <w:tr w:rsidR="00771A38" w:rsidTr="00B470BE">
        <w:tc>
          <w:tcPr>
            <w:tcW w:w="603" w:type="dxa"/>
            <w:tcBorders>
              <w:top w:val="single" w:sz="4" w:space="0" w:color="auto"/>
              <w:left w:val="single" w:sz="4" w:space="0" w:color="auto"/>
              <w:bottom w:val="single" w:sz="4" w:space="0" w:color="auto"/>
              <w:right w:val="single" w:sz="4" w:space="0" w:color="auto"/>
            </w:tcBorders>
            <w:hideMark/>
          </w:tcPr>
          <w:p w:rsidR="00771A38" w:rsidRDefault="00771A38" w:rsidP="00B470BE">
            <w:pPr>
              <w:jc w:val="center"/>
              <w:rPr>
                <w:rFonts w:ascii="Arial" w:hAnsi="Arial" w:cs="Arial"/>
                <w:b/>
              </w:rPr>
            </w:pPr>
            <w:r>
              <w:rPr>
                <w:rFonts w:ascii="Arial" w:hAnsi="Arial" w:cs="Arial"/>
                <w:b/>
              </w:rPr>
              <w:t>2</w:t>
            </w:r>
          </w:p>
        </w:tc>
        <w:tc>
          <w:tcPr>
            <w:tcW w:w="1065" w:type="dxa"/>
            <w:tcBorders>
              <w:top w:val="single" w:sz="4" w:space="0" w:color="auto"/>
              <w:left w:val="single" w:sz="4" w:space="0" w:color="auto"/>
              <w:bottom w:val="single" w:sz="4" w:space="0" w:color="auto"/>
              <w:right w:val="single" w:sz="4" w:space="0" w:color="auto"/>
            </w:tcBorders>
            <w:hideMark/>
          </w:tcPr>
          <w:p w:rsidR="00771A38" w:rsidRDefault="00C22348" w:rsidP="00B470BE">
            <w:pPr>
              <w:pStyle w:val="ListParagraph"/>
              <w:ind w:left="0"/>
              <w:rPr>
                <w:rFonts w:ascii="Arial" w:hAnsi="Arial" w:cs="Arial"/>
                <w:sz w:val="24"/>
                <w:szCs w:val="24"/>
              </w:rPr>
            </w:pPr>
            <w:r>
              <w:rPr>
                <w:rFonts w:ascii="Arial" w:hAnsi="Arial" w:cs="Arial"/>
                <w:sz w:val="24"/>
                <w:szCs w:val="24"/>
              </w:rPr>
              <w:t>15</w:t>
            </w:r>
          </w:p>
        </w:tc>
        <w:tc>
          <w:tcPr>
            <w:tcW w:w="7371" w:type="dxa"/>
            <w:tcBorders>
              <w:top w:val="single" w:sz="4" w:space="0" w:color="auto"/>
              <w:left w:val="single" w:sz="4" w:space="0" w:color="auto"/>
              <w:bottom w:val="single" w:sz="4" w:space="0" w:color="auto"/>
              <w:right w:val="single" w:sz="4" w:space="0" w:color="auto"/>
            </w:tcBorders>
            <w:hideMark/>
          </w:tcPr>
          <w:p w:rsidR="00771A38" w:rsidRDefault="00C22348" w:rsidP="00A33B27">
            <w:pPr>
              <w:pStyle w:val="ListParagraph"/>
              <w:ind w:left="0"/>
              <w:rPr>
                <w:rFonts w:ascii="Arial" w:hAnsi="Arial" w:cs="Arial"/>
                <w:sz w:val="24"/>
                <w:szCs w:val="24"/>
              </w:rPr>
            </w:pPr>
            <w:r w:rsidRPr="005A6A9B">
              <w:rPr>
                <w:rFonts w:ascii="Arial" w:hAnsi="Arial" w:cs="Arial"/>
                <w:sz w:val="24"/>
                <w:szCs w:val="24"/>
              </w:rPr>
              <w:t xml:space="preserve">KMBC Two Year </w:t>
            </w:r>
            <w:r>
              <w:rPr>
                <w:rFonts w:ascii="Arial" w:hAnsi="Arial" w:cs="Arial"/>
                <w:sz w:val="24"/>
                <w:szCs w:val="24"/>
              </w:rPr>
              <w:t>Investment in Learning Agreement (Financial Scheme)</w:t>
            </w:r>
          </w:p>
        </w:tc>
      </w:tr>
      <w:tr w:rsidR="00771A38" w:rsidTr="00B470BE">
        <w:tc>
          <w:tcPr>
            <w:tcW w:w="603" w:type="dxa"/>
            <w:tcBorders>
              <w:top w:val="single" w:sz="4" w:space="0" w:color="auto"/>
              <w:left w:val="single" w:sz="4" w:space="0" w:color="auto"/>
              <w:bottom w:val="single" w:sz="4" w:space="0" w:color="auto"/>
              <w:right w:val="single" w:sz="4" w:space="0" w:color="auto"/>
            </w:tcBorders>
            <w:hideMark/>
          </w:tcPr>
          <w:p w:rsidR="00771A38" w:rsidRDefault="00771A38" w:rsidP="00B470BE">
            <w:pPr>
              <w:jc w:val="center"/>
              <w:rPr>
                <w:rFonts w:ascii="Arial" w:hAnsi="Arial" w:cs="Arial"/>
                <w:b/>
              </w:rPr>
            </w:pPr>
            <w:r>
              <w:rPr>
                <w:rFonts w:ascii="Arial" w:hAnsi="Arial" w:cs="Arial"/>
                <w:b/>
              </w:rPr>
              <w:t>3</w:t>
            </w:r>
          </w:p>
        </w:tc>
        <w:tc>
          <w:tcPr>
            <w:tcW w:w="1065" w:type="dxa"/>
            <w:tcBorders>
              <w:top w:val="single" w:sz="4" w:space="0" w:color="auto"/>
              <w:left w:val="single" w:sz="4" w:space="0" w:color="auto"/>
              <w:bottom w:val="single" w:sz="4" w:space="0" w:color="auto"/>
              <w:right w:val="single" w:sz="4" w:space="0" w:color="auto"/>
            </w:tcBorders>
            <w:hideMark/>
          </w:tcPr>
          <w:p w:rsidR="00771A38" w:rsidRDefault="00C22348" w:rsidP="00B470BE">
            <w:pPr>
              <w:pStyle w:val="ListParagraph"/>
              <w:ind w:left="0"/>
              <w:rPr>
                <w:rFonts w:ascii="Arial" w:hAnsi="Arial" w:cs="Arial"/>
                <w:sz w:val="24"/>
                <w:szCs w:val="24"/>
              </w:rPr>
            </w:pPr>
            <w:r>
              <w:rPr>
                <w:rFonts w:ascii="Arial" w:hAnsi="Arial" w:cs="Arial"/>
                <w:sz w:val="24"/>
                <w:szCs w:val="24"/>
              </w:rPr>
              <w:t>16</w:t>
            </w:r>
          </w:p>
        </w:tc>
        <w:tc>
          <w:tcPr>
            <w:tcW w:w="7371" w:type="dxa"/>
            <w:tcBorders>
              <w:top w:val="single" w:sz="4" w:space="0" w:color="auto"/>
              <w:left w:val="single" w:sz="4" w:space="0" w:color="auto"/>
              <w:bottom w:val="single" w:sz="4" w:space="0" w:color="auto"/>
              <w:right w:val="single" w:sz="4" w:space="0" w:color="auto"/>
            </w:tcBorders>
            <w:hideMark/>
          </w:tcPr>
          <w:p w:rsidR="00771A38" w:rsidRPr="005A6A9B" w:rsidRDefault="00C22348" w:rsidP="00FF4676">
            <w:pPr>
              <w:pStyle w:val="ListParagraph"/>
              <w:ind w:left="0"/>
              <w:rPr>
                <w:rFonts w:ascii="Arial" w:hAnsi="Arial" w:cs="Arial"/>
                <w:sz w:val="24"/>
                <w:szCs w:val="24"/>
              </w:rPr>
            </w:pPr>
            <w:r w:rsidRPr="004C0A2E">
              <w:rPr>
                <w:rFonts w:ascii="Arial" w:hAnsi="Arial" w:cs="Arial"/>
                <w:sz w:val="24"/>
                <w:szCs w:val="24"/>
              </w:rPr>
              <w:t>I</w:t>
            </w:r>
            <w:r>
              <w:rPr>
                <w:rFonts w:ascii="Arial" w:hAnsi="Arial" w:cs="Arial"/>
                <w:sz w:val="24"/>
                <w:szCs w:val="24"/>
              </w:rPr>
              <w:t>mpact on L</w:t>
            </w:r>
            <w:r w:rsidRPr="004C0A2E">
              <w:rPr>
                <w:rFonts w:ascii="Arial" w:hAnsi="Arial" w:cs="Arial"/>
                <w:sz w:val="24"/>
                <w:szCs w:val="24"/>
              </w:rPr>
              <w:t xml:space="preserve">earning </w:t>
            </w:r>
            <w:r>
              <w:rPr>
                <w:rFonts w:ascii="Arial" w:hAnsi="Arial" w:cs="Arial"/>
                <w:sz w:val="24"/>
                <w:szCs w:val="24"/>
              </w:rPr>
              <w:t>A</w:t>
            </w:r>
            <w:r w:rsidRPr="004C0A2E">
              <w:rPr>
                <w:rFonts w:ascii="Arial" w:hAnsi="Arial" w:cs="Arial"/>
                <w:sz w:val="24"/>
                <w:szCs w:val="24"/>
              </w:rPr>
              <w:t>greement</w:t>
            </w:r>
          </w:p>
        </w:tc>
      </w:tr>
      <w:tr w:rsidR="00771A38" w:rsidTr="00B470BE">
        <w:tc>
          <w:tcPr>
            <w:tcW w:w="603" w:type="dxa"/>
            <w:tcBorders>
              <w:top w:val="single" w:sz="4" w:space="0" w:color="auto"/>
              <w:left w:val="single" w:sz="4" w:space="0" w:color="auto"/>
              <w:bottom w:val="single" w:sz="4" w:space="0" w:color="auto"/>
              <w:right w:val="single" w:sz="4" w:space="0" w:color="auto"/>
            </w:tcBorders>
            <w:hideMark/>
          </w:tcPr>
          <w:p w:rsidR="00771A38" w:rsidRDefault="00771A38" w:rsidP="00B470BE">
            <w:pPr>
              <w:jc w:val="center"/>
              <w:rPr>
                <w:rFonts w:ascii="Arial" w:hAnsi="Arial" w:cs="Arial"/>
                <w:b/>
              </w:rPr>
            </w:pPr>
            <w:r>
              <w:rPr>
                <w:rFonts w:ascii="Arial" w:hAnsi="Arial" w:cs="Arial"/>
                <w:b/>
              </w:rPr>
              <w:t>4</w:t>
            </w:r>
          </w:p>
        </w:tc>
        <w:tc>
          <w:tcPr>
            <w:tcW w:w="1065" w:type="dxa"/>
            <w:tcBorders>
              <w:top w:val="single" w:sz="4" w:space="0" w:color="auto"/>
              <w:left w:val="single" w:sz="4" w:space="0" w:color="auto"/>
              <w:bottom w:val="single" w:sz="4" w:space="0" w:color="auto"/>
              <w:right w:val="single" w:sz="4" w:space="0" w:color="auto"/>
            </w:tcBorders>
            <w:hideMark/>
          </w:tcPr>
          <w:p w:rsidR="00771A38" w:rsidRDefault="00C22348" w:rsidP="00B470BE">
            <w:pPr>
              <w:pStyle w:val="ListParagraph"/>
              <w:ind w:left="0"/>
              <w:rPr>
                <w:rFonts w:ascii="Arial" w:hAnsi="Arial" w:cs="Arial"/>
                <w:sz w:val="24"/>
                <w:szCs w:val="24"/>
              </w:rPr>
            </w:pPr>
            <w:r>
              <w:rPr>
                <w:rFonts w:ascii="Arial" w:hAnsi="Arial" w:cs="Arial"/>
                <w:sz w:val="24"/>
                <w:szCs w:val="24"/>
              </w:rPr>
              <w:t>1</w:t>
            </w:r>
            <w:r w:rsidR="007D609C">
              <w:rPr>
                <w:rFonts w:ascii="Arial" w:hAnsi="Arial" w:cs="Arial"/>
                <w:sz w:val="24"/>
                <w:szCs w:val="24"/>
              </w:rPr>
              <w:t>7</w:t>
            </w:r>
          </w:p>
        </w:tc>
        <w:tc>
          <w:tcPr>
            <w:tcW w:w="7371" w:type="dxa"/>
            <w:tcBorders>
              <w:top w:val="single" w:sz="4" w:space="0" w:color="auto"/>
              <w:left w:val="single" w:sz="4" w:space="0" w:color="auto"/>
              <w:bottom w:val="single" w:sz="4" w:space="0" w:color="auto"/>
              <w:right w:val="single" w:sz="4" w:space="0" w:color="auto"/>
            </w:tcBorders>
            <w:hideMark/>
          </w:tcPr>
          <w:p w:rsidR="00771A38" w:rsidRDefault="007431A9" w:rsidP="004C0A2E">
            <w:pPr>
              <w:pStyle w:val="ListParagraph"/>
              <w:ind w:left="0"/>
              <w:rPr>
                <w:rFonts w:ascii="Arial" w:hAnsi="Arial" w:cs="Arial"/>
                <w:b/>
              </w:rPr>
            </w:pPr>
            <w:r w:rsidRPr="00D01B1A">
              <w:rPr>
                <w:rStyle w:val="Hyperlink"/>
                <w:rFonts w:ascii="Arial" w:hAnsi="Arial" w:cs="Arial"/>
                <w:color w:val="auto"/>
                <w:sz w:val="24"/>
                <w:szCs w:val="24"/>
                <w:u w:val="none"/>
              </w:rPr>
              <w:t>Cancellation Procedure</w:t>
            </w:r>
          </w:p>
        </w:tc>
      </w:tr>
    </w:tbl>
    <w:p w:rsidR="001E306A" w:rsidRDefault="001E306A" w:rsidP="00A104EF">
      <w:pPr>
        <w:ind w:left="720"/>
        <w:rPr>
          <w:rFonts w:ascii="Arial" w:hAnsi="Arial" w:cs="Arial"/>
        </w:rPr>
      </w:pPr>
    </w:p>
    <w:p w:rsidR="00C22348" w:rsidRDefault="00C22348" w:rsidP="00A104EF">
      <w:pPr>
        <w:ind w:left="720"/>
        <w:rPr>
          <w:rFonts w:ascii="Arial" w:hAnsi="Arial" w:cs="Arial"/>
        </w:rPr>
      </w:pPr>
    </w:p>
    <w:p w:rsidR="00420FC6" w:rsidRDefault="00420FC6" w:rsidP="00A104EF">
      <w:pPr>
        <w:ind w:left="720"/>
        <w:rPr>
          <w:rFonts w:ascii="Arial" w:hAnsi="Arial" w:cs="Arial"/>
        </w:rPr>
      </w:pPr>
    </w:p>
    <w:p w:rsidR="007431A9" w:rsidRDefault="007431A9"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7D609C" w:rsidRDefault="007D609C" w:rsidP="00A104EF">
      <w:pPr>
        <w:ind w:left="720"/>
        <w:rPr>
          <w:rFonts w:ascii="Arial" w:hAnsi="Arial" w:cs="Arial"/>
        </w:rPr>
      </w:pPr>
    </w:p>
    <w:p w:rsidR="00C312F3" w:rsidRDefault="00C312F3" w:rsidP="00A104EF">
      <w:pPr>
        <w:ind w:left="720"/>
        <w:rPr>
          <w:rFonts w:ascii="Arial" w:hAnsi="Arial" w:cs="Arial"/>
        </w:rPr>
      </w:pPr>
    </w:p>
    <w:p w:rsidR="00420FC6" w:rsidRDefault="00420FC6" w:rsidP="00A104EF">
      <w:pPr>
        <w:ind w:left="720"/>
        <w:rPr>
          <w:rFonts w:ascii="Arial" w:hAnsi="Arial" w:cs="Arial"/>
        </w:rPr>
      </w:pPr>
    </w:p>
    <w:p w:rsidR="00D8529C" w:rsidRDefault="00D01B1A" w:rsidP="00D01B1A">
      <w:pPr>
        <w:rPr>
          <w:rFonts w:ascii="Arial" w:hAnsi="Arial" w:cs="Arial"/>
          <w:b/>
        </w:rPr>
      </w:pPr>
      <w:r>
        <w:rPr>
          <w:rFonts w:ascii="Arial" w:hAnsi="Arial" w:cs="Arial"/>
          <w:b/>
        </w:rPr>
        <w:t>Appendix 1</w:t>
      </w:r>
    </w:p>
    <w:p w:rsidR="00925A9A" w:rsidRDefault="00925A9A" w:rsidP="00925A9A">
      <w:pPr>
        <w:jc w:val="both"/>
        <w:rPr>
          <w:rFonts w:ascii="Arial" w:hAnsi="Arial" w:cs="Arial"/>
          <w:b/>
        </w:rPr>
      </w:pPr>
    </w:p>
    <w:p w:rsidR="00771A38" w:rsidRPr="00925A9A" w:rsidRDefault="00771A38" w:rsidP="00925A9A">
      <w:pPr>
        <w:jc w:val="both"/>
        <w:rPr>
          <w:rFonts w:ascii="Arial" w:hAnsi="Arial" w:cs="Arial"/>
          <w:b/>
        </w:rPr>
      </w:pPr>
    </w:p>
    <w:p w:rsidR="00A104EF" w:rsidRDefault="00477C72" w:rsidP="00A104EF">
      <w:pPr>
        <w:rPr>
          <w:rFonts w:ascii="Arial" w:hAnsi="Arial" w:cs="Arial"/>
        </w:rPr>
      </w:pPr>
      <w:r w:rsidRPr="00477C72">
        <w:rPr>
          <w:noProof/>
        </w:rPr>
        <w:pict>
          <v:shapetype id="_x0000_t202" coordsize="21600,21600" o:spt="202" path="m,l,21600r21600,l21600,xe">
            <v:stroke joinstyle="miter"/>
            <v:path gradientshapeok="t" o:connecttype="rect"/>
          </v:shapetype>
          <v:shape id="Text Box 400" o:spid="_x0000_s1026" type="#_x0000_t202" style="position:absolute;margin-left:4.2pt;margin-top:0;width:419.25pt;height:34.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" strokecolor="white [3212]" strokeweight="1.5pt">
            <o:lock v:ext="edit" aspectratio="t"/>
            <v:textbox>
              <w:txbxContent>
                <w:p w:rsidR="00B07F2E" w:rsidRPr="00D01B1A" w:rsidRDefault="00B07F2E" w:rsidP="00A104EF">
                  <w:pPr>
                    <w:jc w:val="center"/>
                    <w:rPr>
                      <w:rFonts w:ascii="Arial" w:hAnsi="Arial" w:cs="Arial"/>
                      <w:b/>
                      <w:caps/>
                      <w:sz w:val="28"/>
                      <w:szCs w:val="28"/>
                    </w:rPr>
                  </w:pPr>
                  <w:r w:rsidRPr="00D01B1A">
                    <w:rPr>
                      <w:rFonts w:ascii="Arial" w:hAnsi="Arial" w:cs="Arial"/>
                      <w:b/>
                      <w:caps/>
                      <w:sz w:val="28"/>
                      <w:szCs w:val="28"/>
                    </w:rPr>
                    <w:t>PRIORITISING LEARNING AND DEVELOPMENT</w:t>
                  </w:r>
                </w:p>
                <w:p w:rsidR="00B07F2E" w:rsidRDefault="00B07F2E" w:rsidP="00A104EF">
                  <w:pPr>
                    <w:jc w:val="center"/>
                  </w:pPr>
                </w:p>
              </w:txbxContent>
            </v:textbox>
          </v:shape>
        </w:pict>
      </w:r>
      <w:r>
        <w:rPr>
          <w:rFonts w:ascii="Arial" w:hAnsi="Arial" w:cs="Arial"/>
          <w:noProof/>
        </w:rPr>
      </w:r>
      <w:r>
        <w:rPr>
          <w:rFonts w:ascii="Arial" w:hAnsi="Arial" w:cs="Arial"/>
          <w:noProof/>
        </w:rPr>
        <w:pict>
          <v:group id="Canvas 333" o:spid="_x0000_s1029" editas="canvas" style="width:328.3pt;height:34.2pt;mso-position-horizontal-relative:char;mso-position-vertical-relative:line" coordsize="41694,4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694;height:4343;visibility:visible">
              <v:fill o:detectmouseclick="t"/>
              <v:path o:connecttype="none"/>
            </v:shape>
            <w10:wrap type="none"/>
            <w10:anchorlock/>
          </v:group>
        </w:pict>
      </w:r>
    </w:p>
    <w:p w:rsidR="000F7F84" w:rsidRDefault="000F7F84" w:rsidP="00A104EF">
      <w:pPr>
        <w:rPr>
          <w:rFonts w:ascii="Arial" w:hAnsi="Arial" w:cs="Arial"/>
          <w:b/>
        </w:rPr>
      </w:pPr>
    </w:p>
    <w:p w:rsidR="00A104EF" w:rsidRDefault="00A104EF" w:rsidP="00A104EF">
      <w:pPr>
        <w:rPr>
          <w:rFonts w:ascii="Arial" w:hAnsi="Arial" w:cs="Arial"/>
        </w:rPr>
      </w:pPr>
      <w:r>
        <w:rPr>
          <w:rFonts w:ascii="Arial" w:hAnsi="Arial" w:cs="Arial"/>
          <w:b/>
        </w:rPr>
        <w:t>Prioritising access to individual development opportunities</w:t>
      </w:r>
    </w:p>
    <w:p w:rsidR="00A104EF" w:rsidRDefault="00A104EF" w:rsidP="00A104EF">
      <w:pPr>
        <w:rPr>
          <w:rFonts w:ascii="Arial" w:hAnsi="Arial" w:cs="Arial"/>
          <w:b/>
        </w:rPr>
      </w:pPr>
    </w:p>
    <w:p w:rsidR="00A104EF" w:rsidRDefault="00A104EF" w:rsidP="00A104EF">
      <w:pPr>
        <w:jc w:val="both"/>
        <w:rPr>
          <w:rFonts w:ascii="Arial" w:hAnsi="Arial" w:cs="Arial"/>
        </w:rPr>
      </w:pPr>
      <w:r>
        <w:rPr>
          <w:rFonts w:ascii="Arial" w:hAnsi="Arial" w:cs="Arial"/>
        </w:rPr>
        <w:t>At a Performance Review and Development discussion, one to one meeting, informal catch up or target setting discussion or supervision meeting, training and support needs will be identified:</w:t>
      </w:r>
    </w:p>
    <w:p w:rsidR="00A104EF" w:rsidRDefault="00A104EF" w:rsidP="00A104EF">
      <w:pPr>
        <w:jc w:val="both"/>
        <w:rPr>
          <w:rFonts w:ascii="Arial" w:hAnsi="Arial" w:cs="Arial"/>
        </w:rPr>
      </w:pPr>
    </w:p>
    <w:p w:rsidR="00A104EF" w:rsidRPr="00DE136B" w:rsidRDefault="00A104EF" w:rsidP="00BE6075">
      <w:pPr>
        <w:pStyle w:val="ListParagraph"/>
        <w:numPr>
          <w:ilvl w:val="0"/>
          <w:numId w:val="18"/>
        </w:numPr>
        <w:jc w:val="both"/>
        <w:rPr>
          <w:rFonts w:ascii="Arial" w:hAnsi="Arial" w:cs="Arial"/>
          <w:sz w:val="24"/>
          <w:szCs w:val="24"/>
        </w:rPr>
      </w:pPr>
      <w:r w:rsidRPr="00DE136B">
        <w:rPr>
          <w:rFonts w:ascii="Arial" w:hAnsi="Arial" w:cs="Arial"/>
          <w:sz w:val="24"/>
          <w:szCs w:val="24"/>
        </w:rPr>
        <w:t>Where action can be taken by the employee and/or manager (e.g. wo</w:t>
      </w:r>
      <w:r w:rsidR="00DE136B" w:rsidRPr="00DE136B">
        <w:rPr>
          <w:rFonts w:ascii="Arial" w:hAnsi="Arial" w:cs="Arial"/>
          <w:sz w:val="24"/>
          <w:szCs w:val="24"/>
        </w:rPr>
        <w:t>rkplace shadowing and coaching); and</w:t>
      </w:r>
    </w:p>
    <w:p w:rsidR="00A104EF" w:rsidRPr="00DE136B" w:rsidRDefault="00A104EF" w:rsidP="00BE6075">
      <w:pPr>
        <w:pStyle w:val="ListParagraph"/>
        <w:numPr>
          <w:ilvl w:val="0"/>
          <w:numId w:val="18"/>
        </w:numPr>
        <w:jc w:val="both"/>
        <w:rPr>
          <w:rFonts w:ascii="Arial" w:hAnsi="Arial" w:cs="Arial"/>
          <w:sz w:val="24"/>
          <w:szCs w:val="24"/>
        </w:rPr>
      </w:pPr>
      <w:r w:rsidRPr="00DE136B">
        <w:rPr>
          <w:rFonts w:ascii="Arial" w:hAnsi="Arial" w:cs="Arial"/>
          <w:sz w:val="24"/>
          <w:szCs w:val="24"/>
        </w:rPr>
        <w:t>Where resources would need to be allocated in order to access internal or external qualification or development programmes.</w:t>
      </w:r>
    </w:p>
    <w:p w:rsidR="00A104EF" w:rsidRDefault="00A104EF" w:rsidP="00A104EF">
      <w:pPr>
        <w:jc w:val="both"/>
        <w:rPr>
          <w:rFonts w:ascii="Arial" w:hAnsi="Arial" w:cs="Arial"/>
        </w:rPr>
      </w:pPr>
    </w:p>
    <w:p w:rsidR="00A104EF" w:rsidRDefault="00A104EF" w:rsidP="00A104EF">
      <w:pPr>
        <w:jc w:val="both"/>
        <w:rPr>
          <w:rFonts w:ascii="Arial" w:hAnsi="Arial" w:cs="Arial"/>
        </w:rPr>
      </w:pPr>
      <w:r>
        <w:rPr>
          <w:rFonts w:ascii="Arial" w:hAnsi="Arial" w:cs="Arial"/>
        </w:rPr>
        <w:t>All training and support needs have resource implications in terms of:</w:t>
      </w:r>
    </w:p>
    <w:p w:rsidR="00A104EF" w:rsidRDefault="00A104EF" w:rsidP="00DE136B">
      <w:pPr>
        <w:jc w:val="both"/>
        <w:rPr>
          <w:rFonts w:ascii="Arial" w:hAnsi="Arial" w:cs="Arial"/>
        </w:rPr>
      </w:pPr>
    </w:p>
    <w:p w:rsidR="00DE136B" w:rsidRPr="00DE136B" w:rsidRDefault="00A104EF" w:rsidP="00BE6075">
      <w:pPr>
        <w:pStyle w:val="ListParagraph"/>
        <w:numPr>
          <w:ilvl w:val="0"/>
          <w:numId w:val="19"/>
        </w:numPr>
        <w:jc w:val="both"/>
        <w:rPr>
          <w:rFonts w:ascii="Arial" w:hAnsi="Arial" w:cs="Arial"/>
          <w:sz w:val="24"/>
          <w:szCs w:val="24"/>
        </w:rPr>
      </w:pPr>
      <w:r w:rsidRPr="00DE136B">
        <w:rPr>
          <w:rFonts w:ascii="Arial" w:hAnsi="Arial" w:cs="Arial"/>
          <w:sz w:val="24"/>
          <w:szCs w:val="24"/>
        </w:rPr>
        <w:t>employee time, release from duties for development activities;</w:t>
      </w:r>
    </w:p>
    <w:p w:rsidR="00A104EF" w:rsidRPr="00DE136B" w:rsidRDefault="00A104EF" w:rsidP="00BE6075">
      <w:pPr>
        <w:pStyle w:val="ListParagraph"/>
        <w:numPr>
          <w:ilvl w:val="0"/>
          <w:numId w:val="19"/>
        </w:numPr>
        <w:jc w:val="both"/>
        <w:rPr>
          <w:rFonts w:ascii="Arial" w:hAnsi="Arial" w:cs="Arial"/>
          <w:sz w:val="24"/>
          <w:szCs w:val="24"/>
        </w:rPr>
      </w:pPr>
      <w:r w:rsidRPr="00DE136B">
        <w:rPr>
          <w:rFonts w:ascii="Arial" w:hAnsi="Arial" w:cs="Arial"/>
          <w:sz w:val="24"/>
          <w:szCs w:val="24"/>
        </w:rPr>
        <w:t>employee release sometimes requiring back-fill arrangements and costs;</w:t>
      </w:r>
    </w:p>
    <w:p w:rsidR="00A104EF" w:rsidRPr="00DE136B" w:rsidRDefault="00A104EF" w:rsidP="00BE6075">
      <w:pPr>
        <w:pStyle w:val="ListParagraph"/>
        <w:numPr>
          <w:ilvl w:val="0"/>
          <w:numId w:val="19"/>
        </w:numPr>
        <w:jc w:val="both"/>
        <w:rPr>
          <w:rFonts w:ascii="Arial" w:hAnsi="Arial" w:cs="Arial"/>
          <w:sz w:val="24"/>
          <w:szCs w:val="24"/>
        </w:rPr>
      </w:pPr>
      <w:r w:rsidRPr="00DE136B">
        <w:rPr>
          <w:rFonts w:ascii="Arial" w:hAnsi="Arial" w:cs="Arial"/>
          <w:sz w:val="24"/>
          <w:szCs w:val="24"/>
        </w:rPr>
        <w:t>training and qualification costs (whether external or internal);</w:t>
      </w:r>
      <w:r w:rsidR="00DE136B" w:rsidRPr="00DE136B">
        <w:rPr>
          <w:rFonts w:ascii="Arial" w:hAnsi="Arial" w:cs="Arial"/>
          <w:sz w:val="24"/>
          <w:szCs w:val="24"/>
        </w:rPr>
        <w:t xml:space="preserve"> and</w:t>
      </w:r>
    </w:p>
    <w:p w:rsidR="00A104EF" w:rsidRPr="00DE136B" w:rsidRDefault="00A104EF" w:rsidP="00BE6075">
      <w:pPr>
        <w:pStyle w:val="ListParagraph"/>
        <w:numPr>
          <w:ilvl w:val="0"/>
          <w:numId w:val="19"/>
        </w:numPr>
        <w:jc w:val="both"/>
        <w:rPr>
          <w:rFonts w:ascii="Arial" w:hAnsi="Arial" w:cs="Arial"/>
          <w:sz w:val="24"/>
          <w:szCs w:val="24"/>
        </w:rPr>
      </w:pPr>
      <w:r w:rsidRPr="00DE136B">
        <w:rPr>
          <w:rFonts w:ascii="Arial" w:hAnsi="Arial" w:cs="Arial"/>
          <w:sz w:val="24"/>
          <w:szCs w:val="24"/>
        </w:rPr>
        <w:t>Expenses (e.g. travel).</w:t>
      </w:r>
    </w:p>
    <w:p w:rsidR="00DE136B" w:rsidRPr="00DE136B" w:rsidRDefault="00DE136B" w:rsidP="00DE136B">
      <w:pPr>
        <w:pStyle w:val="ListParagraph"/>
        <w:jc w:val="both"/>
        <w:rPr>
          <w:rFonts w:ascii="Arial" w:hAnsi="Arial" w:cs="Arial"/>
        </w:rPr>
      </w:pPr>
    </w:p>
    <w:p w:rsidR="00A104EF" w:rsidRDefault="00A104EF" w:rsidP="00A104EF">
      <w:pPr>
        <w:jc w:val="both"/>
        <w:rPr>
          <w:rFonts w:ascii="Arial" w:hAnsi="Arial" w:cs="Arial"/>
        </w:rPr>
      </w:pPr>
      <w:r>
        <w:rPr>
          <w:rFonts w:ascii="Arial" w:hAnsi="Arial" w:cs="Arial"/>
        </w:rPr>
        <w:t>Prioritising training and support is therefore essential to ensure efficient and effective use of resources.  The following is proposed as a prioritisation model to guide managers.</w:t>
      </w:r>
    </w:p>
    <w:p w:rsidR="00A104EF" w:rsidRDefault="00A104EF" w:rsidP="00A104E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4984"/>
        <w:gridCol w:w="2906"/>
      </w:tblGrid>
      <w:tr w:rsidR="00A104EF" w:rsidTr="00A104EF">
        <w:tc>
          <w:tcPr>
            <w:tcW w:w="830"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b/>
                <w:lang w:eastAsia="en-US"/>
              </w:rPr>
            </w:pPr>
            <w:r>
              <w:rPr>
                <w:rFonts w:ascii="Arial" w:hAnsi="Arial" w:cs="Arial"/>
                <w:b/>
                <w:lang w:eastAsia="en-US"/>
              </w:rPr>
              <w:t>Level</w:t>
            </w:r>
          </w:p>
        </w:tc>
        <w:tc>
          <w:tcPr>
            <w:tcW w:w="4984"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b/>
                <w:lang w:eastAsia="en-US"/>
              </w:rPr>
            </w:pPr>
            <w:r>
              <w:rPr>
                <w:rFonts w:ascii="Arial" w:hAnsi="Arial" w:cs="Arial"/>
                <w:b/>
                <w:lang w:eastAsia="en-US"/>
              </w:rPr>
              <w:t>Type</w:t>
            </w:r>
          </w:p>
        </w:tc>
        <w:tc>
          <w:tcPr>
            <w:tcW w:w="2906"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b/>
                <w:lang w:eastAsia="en-US"/>
              </w:rPr>
            </w:pPr>
            <w:r>
              <w:rPr>
                <w:rFonts w:ascii="Arial" w:hAnsi="Arial" w:cs="Arial"/>
                <w:b/>
                <w:lang w:eastAsia="en-US"/>
              </w:rPr>
              <w:t>Priority</w:t>
            </w:r>
          </w:p>
        </w:tc>
      </w:tr>
      <w:tr w:rsidR="00A104EF" w:rsidTr="00A104EF">
        <w:tc>
          <w:tcPr>
            <w:tcW w:w="830"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lang w:eastAsia="en-US"/>
              </w:rPr>
            </w:pPr>
            <w:r>
              <w:rPr>
                <w:rFonts w:ascii="Arial" w:hAnsi="Arial" w:cs="Arial"/>
                <w:lang w:eastAsia="en-US"/>
              </w:rPr>
              <w:t>1</w:t>
            </w:r>
          </w:p>
        </w:tc>
        <w:tc>
          <w:tcPr>
            <w:tcW w:w="4984"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lang w:eastAsia="en-US"/>
              </w:rPr>
            </w:pPr>
            <w:r>
              <w:rPr>
                <w:rFonts w:ascii="Arial" w:hAnsi="Arial" w:cs="Arial"/>
                <w:lang w:eastAsia="en-US"/>
              </w:rPr>
              <w:t>Induction and maintenance development, statutory and regulatory compliance.</w:t>
            </w:r>
          </w:p>
        </w:tc>
        <w:tc>
          <w:tcPr>
            <w:tcW w:w="2906"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lang w:eastAsia="en-US"/>
              </w:rPr>
            </w:pPr>
            <w:r>
              <w:rPr>
                <w:rFonts w:ascii="Arial" w:hAnsi="Arial" w:cs="Arial"/>
                <w:lang w:eastAsia="en-US"/>
              </w:rPr>
              <w:t>Highest Priority</w:t>
            </w:r>
          </w:p>
          <w:p w:rsidR="00A104EF" w:rsidRDefault="00A104EF">
            <w:pPr>
              <w:spacing w:line="276" w:lineRule="auto"/>
              <w:rPr>
                <w:rFonts w:ascii="Arial" w:hAnsi="Arial" w:cs="Arial"/>
                <w:lang w:eastAsia="en-US"/>
              </w:rPr>
            </w:pPr>
            <w:r>
              <w:rPr>
                <w:rFonts w:ascii="Arial" w:hAnsi="Arial" w:cs="Arial"/>
                <w:lang w:eastAsia="en-US"/>
              </w:rPr>
              <w:t>Must be considered</w:t>
            </w:r>
          </w:p>
        </w:tc>
      </w:tr>
      <w:tr w:rsidR="00A104EF" w:rsidTr="00A104EF">
        <w:tc>
          <w:tcPr>
            <w:tcW w:w="830"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lang w:eastAsia="en-US"/>
              </w:rPr>
            </w:pPr>
            <w:r>
              <w:rPr>
                <w:rFonts w:ascii="Arial" w:hAnsi="Arial" w:cs="Arial"/>
                <w:lang w:eastAsia="en-US"/>
              </w:rPr>
              <w:t>2</w:t>
            </w:r>
          </w:p>
        </w:tc>
        <w:tc>
          <w:tcPr>
            <w:tcW w:w="4984"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lang w:eastAsia="en-US"/>
              </w:rPr>
            </w:pPr>
            <w:r>
              <w:rPr>
                <w:rFonts w:ascii="Arial" w:hAnsi="Arial" w:cs="Arial"/>
                <w:lang w:eastAsia="en-US"/>
              </w:rPr>
              <w:t>Developments and qualification programmes to meet Service Performance Priorities.</w:t>
            </w:r>
          </w:p>
        </w:tc>
        <w:tc>
          <w:tcPr>
            <w:tcW w:w="2906"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lang w:eastAsia="en-US"/>
              </w:rPr>
            </w:pPr>
            <w:r>
              <w:rPr>
                <w:rFonts w:ascii="Arial" w:hAnsi="Arial" w:cs="Arial"/>
                <w:lang w:eastAsia="en-US"/>
              </w:rPr>
              <w:t xml:space="preserve">High Priority </w:t>
            </w:r>
          </w:p>
          <w:p w:rsidR="00A104EF" w:rsidRDefault="00A104EF">
            <w:pPr>
              <w:spacing w:line="276" w:lineRule="auto"/>
              <w:rPr>
                <w:rFonts w:ascii="Arial" w:hAnsi="Arial" w:cs="Arial"/>
                <w:lang w:eastAsia="en-US"/>
              </w:rPr>
            </w:pPr>
            <w:r>
              <w:rPr>
                <w:rFonts w:ascii="Arial" w:hAnsi="Arial" w:cs="Arial"/>
                <w:lang w:eastAsia="en-US"/>
              </w:rPr>
              <w:t>Should be considered</w:t>
            </w:r>
          </w:p>
        </w:tc>
      </w:tr>
      <w:tr w:rsidR="00A104EF" w:rsidTr="00A104EF">
        <w:tc>
          <w:tcPr>
            <w:tcW w:w="830"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lang w:eastAsia="en-US"/>
              </w:rPr>
            </w:pPr>
            <w:r>
              <w:rPr>
                <w:rFonts w:ascii="Arial" w:hAnsi="Arial" w:cs="Arial"/>
                <w:lang w:eastAsia="en-US"/>
              </w:rPr>
              <w:t>3</w:t>
            </w:r>
          </w:p>
        </w:tc>
        <w:tc>
          <w:tcPr>
            <w:tcW w:w="4984"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lang w:eastAsia="en-US"/>
              </w:rPr>
            </w:pPr>
            <w:r>
              <w:rPr>
                <w:rFonts w:ascii="Arial" w:hAnsi="Arial" w:cs="Arial"/>
                <w:lang w:eastAsia="en-US"/>
              </w:rPr>
              <w:t>Development of individual’s skills and knowledge beyond what is required for current role.</w:t>
            </w:r>
          </w:p>
        </w:tc>
        <w:tc>
          <w:tcPr>
            <w:tcW w:w="2906" w:type="dxa"/>
            <w:tcBorders>
              <w:top w:val="single" w:sz="4" w:space="0" w:color="auto"/>
              <w:left w:val="single" w:sz="4" w:space="0" w:color="auto"/>
              <w:bottom w:val="single" w:sz="4" w:space="0" w:color="auto"/>
              <w:right w:val="single" w:sz="4" w:space="0" w:color="auto"/>
            </w:tcBorders>
            <w:hideMark/>
          </w:tcPr>
          <w:p w:rsidR="00A104EF" w:rsidRDefault="00A104EF">
            <w:pPr>
              <w:spacing w:line="276" w:lineRule="auto"/>
              <w:rPr>
                <w:rFonts w:ascii="Arial" w:hAnsi="Arial" w:cs="Arial"/>
                <w:lang w:eastAsia="en-US"/>
              </w:rPr>
            </w:pPr>
            <w:r>
              <w:rPr>
                <w:rFonts w:ascii="Arial" w:hAnsi="Arial" w:cs="Arial"/>
                <w:lang w:eastAsia="en-US"/>
              </w:rPr>
              <w:t>Medium Priority</w:t>
            </w:r>
          </w:p>
          <w:p w:rsidR="00A104EF" w:rsidRDefault="00A104EF">
            <w:pPr>
              <w:spacing w:line="276" w:lineRule="auto"/>
              <w:rPr>
                <w:rFonts w:ascii="Arial" w:hAnsi="Arial" w:cs="Arial"/>
                <w:lang w:eastAsia="en-US"/>
              </w:rPr>
            </w:pPr>
            <w:r>
              <w:rPr>
                <w:rFonts w:ascii="Arial" w:hAnsi="Arial" w:cs="Arial"/>
                <w:lang w:eastAsia="en-US"/>
              </w:rPr>
              <w:t xml:space="preserve">Could be considered </w:t>
            </w:r>
          </w:p>
        </w:tc>
      </w:tr>
    </w:tbl>
    <w:p w:rsidR="00A104EF" w:rsidRDefault="00A104EF" w:rsidP="00A104EF">
      <w:pPr>
        <w:rPr>
          <w:rFonts w:ascii="Arial" w:hAnsi="Arial" w:cs="Arial"/>
        </w:rPr>
      </w:pPr>
    </w:p>
    <w:p w:rsidR="00A104EF" w:rsidRDefault="00A104EF" w:rsidP="00BE6075">
      <w:pPr>
        <w:numPr>
          <w:ilvl w:val="0"/>
          <w:numId w:val="1"/>
        </w:numPr>
        <w:rPr>
          <w:rFonts w:ascii="Arial" w:hAnsi="Arial" w:cs="Arial"/>
          <w:b/>
        </w:rPr>
      </w:pPr>
      <w:r>
        <w:rPr>
          <w:rFonts w:ascii="Arial" w:hAnsi="Arial" w:cs="Arial"/>
          <w:b/>
        </w:rPr>
        <w:t>Induction and maintenance development, statutory and regulatory compliance.</w:t>
      </w:r>
      <w:r>
        <w:rPr>
          <w:rFonts w:ascii="Arial" w:hAnsi="Arial" w:cs="Arial"/>
          <w:b/>
        </w:rPr>
        <w:br/>
      </w:r>
    </w:p>
    <w:p w:rsidR="00A104EF" w:rsidRPr="00DE136B" w:rsidRDefault="00A104EF" w:rsidP="00BE6075">
      <w:pPr>
        <w:pStyle w:val="ListParagraph"/>
        <w:numPr>
          <w:ilvl w:val="0"/>
          <w:numId w:val="20"/>
        </w:numPr>
        <w:tabs>
          <w:tab w:val="num" w:pos="1647"/>
        </w:tabs>
        <w:spacing w:before="120" w:after="120"/>
        <w:rPr>
          <w:rFonts w:ascii="Arial" w:hAnsi="Arial" w:cs="Arial"/>
          <w:sz w:val="24"/>
          <w:szCs w:val="24"/>
        </w:rPr>
      </w:pPr>
      <w:r w:rsidRPr="00DE136B">
        <w:rPr>
          <w:rFonts w:ascii="Arial" w:hAnsi="Arial" w:cs="Arial"/>
          <w:sz w:val="24"/>
          <w:szCs w:val="24"/>
        </w:rPr>
        <w:t xml:space="preserve">Any development activity (including induction and Skills for Life activity) which is needed by the employee in order to undertake their duties competently and safely; and to meet statutory and regulatory requirements including health and safety.  </w:t>
      </w:r>
    </w:p>
    <w:p w:rsidR="00A104EF" w:rsidRPr="00DE136B" w:rsidRDefault="00A104EF" w:rsidP="00BE6075">
      <w:pPr>
        <w:pStyle w:val="ListParagraph"/>
        <w:numPr>
          <w:ilvl w:val="0"/>
          <w:numId w:val="20"/>
        </w:numPr>
        <w:tabs>
          <w:tab w:val="num" w:pos="1647"/>
        </w:tabs>
        <w:spacing w:before="120" w:after="120"/>
        <w:rPr>
          <w:rFonts w:ascii="Arial" w:hAnsi="Arial" w:cs="Arial"/>
          <w:sz w:val="24"/>
          <w:szCs w:val="24"/>
        </w:rPr>
      </w:pPr>
      <w:r w:rsidRPr="00DE136B">
        <w:rPr>
          <w:rFonts w:ascii="Arial" w:hAnsi="Arial" w:cs="Arial"/>
          <w:sz w:val="24"/>
          <w:szCs w:val="24"/>
        </w:rPr>
        <w:t>Development to enable employees to comply with changes to statutory and regulatory re</w:t>
      </w:r>
      <w:r w:rsidR="00DE136B">
        <w:rPr>
          <w:rFonts w:ascii="Arial" w:hAnsi="Arial" w:cs="Arial"/>
          <w:sz w:val="24"/>
          <w:szCs w:val="24"/>
        </w:rPr>
        <w:t>quirements affecting their role;</w:t>
      </w:r>
    </w:p>
    <w:p w:rsidR="00A104EF" w:rsidRPr="00DE136B" w:rsidRDefault="00A104EF" w:rsidP="00BE6075">
      <w:pPr>
        <w:pStyle w:val="ListParagraph"/>
        <w:numPr>
          <w:ilvl w:val="0"/>
          <w:numId w:val="20"/>
        </w:numPr>
        <w:tabs>
          <w:tab w:val="num" w:pos="1647"/>
        </w:tabs>
        <w:spacing w:before="120" w:after="120"/>
        <w:rPr>
          <w:rFonts w:ascii="Arial" w:hAnsi="Arial" w:cs="Arial"/>
          <w:sz w:val="24"/>
          <w:szCs w:val="24"/>
        </w:rPr>
      </w:pPr>
      <w:r w:rsidRPr="00DE136B">
        <w:rPr>
          <w:rFonts w:ascii="Arial" w:hAnsi="Arial" w:cs="Arial"/>
          <w:sz w:val="24"/>
          <w:szCs w:val="24"/>
        </w:rPr>
        <w:t>Developments associated with high le</w:t>
      </w:r>
      <w:r w:rsidR="00DE136B">
        <w:rPr>
          <w:rFonts w:ascii="Arial" w:hAnsi="Arial" w:cs="Arial"/>
          <w:sz w:val="24"/>
          <w:szCs w:val="24"/>
        </w:rPr>
        <w:t>vels of risk;</w:t>
      </w:r>
    </w:p>
    <w:p w:rsidR="00DE136B" w:rsidRDefault="00A104EF" w:rsidP="00BE6075">
      <w:pPr>
        <w:pStyle w:val="ListParagraph"/>
        <w:numPr>
          <w:ilvl w:val="0"/>
          <w:numId w:val="20"/>
        </w:numPr>
        <w:tabs>
          <w:tab w:val="num" w:pos="1647"/>
        </w:tabs>
        <w:spacing w:before="120" w:after="120"/>
        <w:rPr>
          <w:rFonts w:ascii="Arial" w:hAnsi="Arial" w:cs="Arial"/>
          <w:sz w:val="24"/>
          <w:szCs w:val="24"/>
        </w:rPr>
      </w:pPr>
      <w:r w:rsidRPr="00DE136B">
        <w:rPr>
          <w:rFonts w:ascii="Arial" w:hAnsi="Arial" w:cs="Arial"/>
          <w:sz w:val="24"/>
          <w:szCs w:val="24"/>
        </w:rPr>
        <w:t>Developments to meet grant c</w:t>
      </w:r>
      <w:r w:rsidR="00DE136B" w:rsidRPr="00DE136B">
        <w:rPr>
          <w:rFonts w:ascii="Arial" w:hAnsi="Arial" w:cs="Arial"/>
          <w:sz w:val="24"/>
          <w:szCs w:val="24"/>
        </w:rPr>
        <w:t>riteria for funded developments;</w:t>
      </w:r>
    </w:p>
    <w:p w:rsidR="00DE136B" w:rsidRDefault="00A104EF" w:rsidP="00BE6075">
      <w:pPr>
        <w:pStyle w:val="ListParagraph"/>
        <w:numPr>
          <w:ilvl w:val="0"/>
          <w:numId w:val="20"/>
        </w:numPr>
        <w:tabs>
          <w:tab w:val="num" w:pos="1647"/>
        </w:tabs>
        <w:spacing w:before="120" w:after="120"/>
        <w:rPr>
          <w:rFonts w:ascii="Arial" w:hAnsi="Arial" w:cs="Arial"/>
          <w:sz w:val="24"/>
          <w:szCs w:val="24"/>
        </w:rPr>
      </w:pPr>
      <w:r w:rsidRPr="00DE136B">
        <w:rPr>
          <w:rFonts w:ascii="Arial" w:hAnsi="Arial" w:cs="Arial"/>
          <w:sz w:val="24"/>
          <w:szCs w:val="24"/>
        </w:rPr>
        <w:t>Qualifications to meet regulatory requirements where these apply</w:t>
      </w:r>
      <w:r w:rsidR="00DE136B" w:rsidRPr="00DE136B">
        <w:rPr>
          <w:rFonts w:ascii="Arial" w:hAnsi="Arial" w:cs="Arial"/>
          <w:sz w:val="24"/>
          <w:szCs w:val="24"/>
        </w:rPr>
        <w:t xml:space="preserve">; </w:t>
      </w:r>
      <w:r w:rsidR="00DE136B">
        <w:rPr>
          <w:rFonts w:ascii="Arial" w:hAnsi="Arial" w:cs="Arial"/>
          <w:sz w:val="24"/>
          <w:szCs w:val="24"/>
        </w:rPr>
        <w:t>and</w:t>
      </w:r>
    </w:p>
    <w:p w:rsidR="00A104EF" w:rsidRPr="00DE136B" w:rsidRDefault="00DE136B" w:rsidP="00BE6075">
      <w:pPr>
        <w:pStyle w:val="ListParagraph"/>
        <w:numPr>
          <w:ilvl w:val="0"/>
          <w:numId w:val="20"/>
        </w:numPr>
        <w:tabs>
          <w:tab w:val="num" w:pos="1647"/>
        </w:tabs>
        <w:spacing w:before="120" w:after="120"/>
        <w:rPr>
          <w:rFonts w:ascii="Arial" w:hAnsi="Arial" w:cs="Arial"/>
          <w:sz w:val="24"/>
          <w:szCs w:val="24"/>
        </w:rPr>
      </w:pPr>
      <w:r>
        <w:rPr>
          <w:rFonts w:ascii="Arial" w:hAnsi="Arial" w:cs="Arial"/>
          <w:sz w:val="24"/>
          <w:szCs w:val="24"/>
        </w:rPr>
        <w:lastRenderedPageBreak/>
        <w:t>D</w:t>
      </w:r>
      <w:r w:rsidR="00A104EF" w:rsidRPr="00DE136B">
        <w:rPr>
          <w:rFonts w:ascii="Arial" w:hAnsi="Arial" w:cs="Arial"/>
          <w:sz w:val="24"/>
          <w:szCs w:val="24"/>
        </w:rPr>
        <w:t>evelopment to meet individual registration requirements for continuous professional development (CPD) for statutory roles.</w:t>
      </w:r>
      <w:r w:rsidR="00A104EF" w:rsidRPr="00DE136B">
        <w:rPr>
          <w:rFonts w:ascii="Arial" w:hAnsi="Arial" w:cs="Arial"/>
          <w:sz w:val="24"/>
          <w:szCs w:val="24"/>
        </w:rPr>
        <w:br/>
      </w:r>
    </w:p>
    <w:p w:rsidR="00A104EF" w:rsidRDefault="00A104EF" w:rsidP="00BE6075">
      <w:pPr>
        <w:numPr>
          <w:ilvl w:val="0"/>
          <w:numId w:val="1"/>
        </w:numPr>
        <w:rPr>
          <w:rFonts w:ascii="Arial" w:hAnsi="Arial" w:cs="Arial"/>
          <w:b/>
        </w:rPr>
      </w:pPr>
      <w:r>
        <w:rPr>
          <w:rFonts w:ascii="Arial" w:hAnsi="Arial" w:cs="Arial"/>
          <w:b/>
        </w:rPr>
        <w:t>Developments and qualification programmes to meet Service Performance Priorities.</w:t>
      </w:r>
      <w:r>
        <w:rPr>
          <w:rFonts w:ascii="Arial" w:hAnsi="Arial" w:cs="Arial"/>
          <w:b/>
        </w:rPr>
        <w:br/>
      </w:r>
    </w:p>
    <w:p w:rsidR="00A104EF" w:rsidRPr="00DE136B" w:rsidRDefault="00A104EF" w:rsidP="00BE6075">
      <w:pPr>
        <w:pStyle w:val="ListParagraph"/>
        <w:numPr>
          <w:ilvl w:val="0"/>
          <w:numId w:val="21"/>
        </w:numPr>
        <w:spacing w:before="120" w:after="120"/>
        <w:rPr>
          <w:rFonts w:ascii="Arial" w:hAnsi="Arial" w:cs="Arial"/>
          <w:sz w:val="24"/>
          <w:szCs w:val="24"/>
        </w:rPr>
      </w:pPr>
      <w:r w:rsidRPr="00DE136B">
        <w:rPr>
          <w:rFonts w:ascii="Arial" w:hAnsi="Arial" w:cs="Arial"/>
          <w:sz w:val="24"/>
          <w:szCs w:val="24"/>
        </w:rPr>
        <w:t xml:space="preserve">Development to enable employees to work to new </w:t>
      </w:r>
      <w:r w:rsidR="00DE136B">
        <w:rPr>
          <w:rFonts w:ascii="Arial" w:hAnsi="Arial" w:cs="Arial"/>
          <w:sz w:val="24"/>
          <w:szCs w:val="24"/>
        </w:rPr>
        <w:t>corporate or Service priorities;</w:t>
      </w:r>
    </w:p>
    <w:p w:rsidR="00A104EF" w:rsidRPr="00DE136B" w:rsidRDefault="00A104EF" w:rsidP="00BE6075">
      <w:pPr>
        <w:pStyle w:val="ListParagraph"/>
        <w:numPr>
          <w:ilvl w:val="0"/>
          <w:numId w:val="21"/>
        </w:numPr>
        <w:spacing w:before="120" w:after="120"/>
        <w:rPr>
          <w:rFonts w:ascii="Arial" w:hAnsi="Arial" w:cs="Arial"/>
          <w:sz w:val="24"/>
          <w:szCs w:val="24"/>
        </w:rPr>
      </w:pPr>
      <w:r w:rsidRPr="00DE136B">
        <w:rPr>
          <w:rFonts w:ascii="Arial" w:hAnsi="Arial" w:cs="Arial"/>
          <w:sz w:val="24"/>
          <w:szCs w:val="24"/>
        </w:rPr>
        <w:t xml:space="preserve">Qualification programmes where a qualification is an essential requirement for the </w:t>
      </w:r>
      <w:r w:rsidR="00DE136B">
        <w:rPr>
          <w:rFonts w:ascii="Arial" w:hAnsi="Arial" w:cs="Arial"/>
          <w:sz w:val="24"/>
          <w:szCs w:val="24"/>
        </w:rPr>
        <w:t>job role;</w:t>
      </w:r>
    </w:p>
    <w:p w:rsidR="00A104EF" w:rsidRPr="00DE136B" w:rsidRDefault="00A104EF" w:rsidP="00BE6075">
      <w:pPr>
        <w:pStyle w:val="ListParagraph"/>
        <w:numPr>
          <w:ilvl w:val="0"/>
          <w:numId w:val="21"/>
        </w:numPr>
        <w:spacing w:before="120" w:after="120"/>
        <w:rPr>
          <w:rFonts w:ascii="Arial" w:hAnsi="Arial" w:cs="Arial"/>
          <w:sz w:val="24"/>
          <w:szCs w:val="24"/>
        </w:rPr>
      </w:pPr>
      <w:r w:rsidRPr="00DE136B">
        <w:rPr>
          <w:rFonts w:ascii="Arial" w:hAnsi="Arial" w:cs="Arial"/>
          <w:sz w:val="24"/>
          <w:szCs w:val="24"/>
        </w:rPr>
        <w:t>Development to enable services to contribute to strategic outcomes, improve</w:t>
      </w:r>
      <w:r w:rsidR="00DE136B">
        <w:rPr>
          <w:rFonts w:ascii="Arial" w:hAnsi="Arial" w:cs="Arial"/>
          <w:sz w:val="24"/>
          <w:szCs w:val="24"/>
        </w:rPr>
        <w:t>ment and performance indicators;</w:t>
      </w:r>
    </w:p>
    <w:p w:rsidR="00A104EF" w:rsidRPr="00DE136B" w:rsidRDefault="00A104EF" w:rsidP="00BE6075">
      <w:pPr>
        <w:pStyle w:val="ListParagraph"/>
        <w:numPr>
          <w:ilvl w:val="0"/>
          <w:numId w:val="21"/>
        </w:numPr>
        <w:spacing w:before="120" w:after="120"/>
        <w:rPr>
          <w:rFonts w:ascii="Arial" w:hAnsi="Arial" w:cs="Arial"/>
          <w:sz w:val="24"/>
          <w:szCs w:val="24"/>
        </w:rPr>
      </w:pPr>
      <w:r w:rsidRPr="00DE136B">
        <w:rPr>
          <w:rFonts w:ascii="Arial" w:hAnsi="Arial" w:cs="Arial"/>
          <w:sz w:val="24"/>
          <w:szCs w:val="24"/>
        </w:rPr>
        <w:t>Development to support service change, modernisation and related workforce planning where services require new or different skills/knowled</w:t>
      </w:r>
      <w:r w:rsidR="00DE136B">
        <w:rPr>
          <w:rFonts w:ascii="Arial" w:hAnsi="Arial" w:cs="Arial"/>
          <w:sz w:val="24"/>
          <w:szCs w:val="24"/>
        </w:rPr>
        <w:t>ge; and</w:t>
      </w:r>
    </w:p>
    <w:p w:rsidR="00A104EF" w:rsidRPr="00DE136B" w:rsidRDefault="00A104EF" w:rsidP="00BE6075">
      <w:pPr>
        <w:pStyle w:val="ListParagraph"/>
        <w:numPr>
          <w:ilvl w:val="0"/>
          <w:numId w:val="21"/>
        </w:numPr>
        <w:spacing w:before="120" w:after="120"/>
        <w:rPr>
          <w:rFonts w:ascii="Arial" w:hAnsi="Arial" w:cs="Arial"/>
        </w:rPr>
      </w:pPr>
      <w:r w:rsidRPr="00DE136B">
        <w:rPr>
          <w:rFonts w:ascii="Arial" w:hAnsi="Arial" w:cs="Arial"/>
          <w:sz w:val="24"/>
          <w:szCs w:val="24"/>
        </w:rPr>
        <w:t>Developments associated with moderate levels of risk</w:t>
      </w:r>
      <w:r w:rsidRPr="00DE136B">
        <w:rPr>
          <w:rFonts w:ascii="Arial" w:hAnsi="Arial" w:cs="Arial"/>
        </w:rPr>
        <w:t>.</w:t>
      </w:r>
      <w:r w:rsidRPr="00DE136B">
        <w:rPr>
          <w:rFonts w:ascii="Arial" w:hAnsi="Arial" w:cs="Arial"/>
        </w:rPr>
        <w:br/>
      </w:r>
    </w:p>
    <w:p w:rsidR="00A104EF" w:rsidRDefault="00A104EF" w:rsidP="00BE6075">
      <w:pPr>
        <w:numPr>
          <w:ilvl w:val="0"/>
          <w:numId w:val="1"/>
        </w:numPr>
        <w:rPr>
          <w:rFonts w:ascii="Arial" w:hAnsi="Arial" w:cs="Arial"/>
          <w:b/>
        </w:rPr>
      </w:pPr>
      <w:r>
        <w:rPr>
          <w:rFonts w:ascii="Arial" w:hAnsi="Arial" w:cs="Arial"/>
          <w:b/>
        </w:rPr>
        <w:t>Development of individual’s skills and knowledge beyond what is required for current role.</w:t>
      </w:r>
    </w:p>
    <w:p w:rsidR="00A104EF" w:rsidRDefault="00A104EF" w:rsidP="00A104EF">
      <w:pPr>
        <w:rPr>
          <w:rFonts w:ascii="Arial" w:hAnsi="Arial" w:cs="Arial"/>
          <w:b/>
        </w:rPr>
      </w:pPr>
    </w:p>
    <w:p w:rsidR="00A104EF" w:rsidRPr="00DE136B" w:rsidRDefault="00A104EF" w:rsidP="00BE6075">
      <w:pPr>
        <w:pStyle w:val="ListParagraph"/>
        <w:numPr>
          <w:ilvl w:val="0"/>
          <w:numId w:val="22"/>
        </w:numPr>
        <w:spacing w:before="120" w:after="120"/>
        <w:rPr>
          <w:rFonts w:ascii="Arial" w:hAnsi="Arial" w:cs="Arial"/>
          <w:sz w:val="24"/>
          <w:szCs w:val="24"/>
        </w:rPr>
      </w:pPr>
      <w:r w:rsidRPr="00DE136B">
        <w:rPr>
          <w:rFonts w:ascii="Arial" w:hAnsi="Arial" w:cs="Arial"/>
          <w:sz w:val="24"/>
          <w:szCs w:val="24"/>
        </w:rPr>
        <w:t>To support longer term workforce planning, develop staff to meet ident</w:t>
      </w:r>
      <w:r w:rsidR="00DE136B">
        <w:rPr>
          <w:rFonts w:ascii="Arial" w:hAnsi="Arial" w:cs="Arial"/>
          <w:sz w:val="24"/>
          <w:szCs w:val="24"/>
        </w:rPr>
        <w:t>ified projected skill shortages;</w:t>
      </w:r>
    </w:p>
    <w:p w:rsidR="00A104EF" w:rsidRPr="00DE136B" w:rsidRDefault="00A104EF" w:rsidP="00BE6075">
      <w:pPr>
        <w:pStyle w:val="ListParagraph"/>
        <w:numPr>
          <w:ilvl w:val="0"/>
          <w:numId w:val="22"/>
        </w:numPr>
        <w:spacing w:before="120" w:after="120"/>
        <w:rPr>
          <w:rFonts w:ascii="Arial" w:hAnsi="Arial" w:cs="Arial"/>
          <w:sz w:val="24"/>
          <w:szCs w:val="24"/>
        </w:rPr>
      </w:pPr>
      <w:r w:rsidRPr="00DE136B">
        <w:rPr>
          <w:rFonts w:ascii="Arial" w:hAnsi="Arial" w:cs="Arial"/>
          <w:sz w:val="24"/>
          <w:szCs w:val="24"/>
        </w:rPr>
        <w:t>Qualification programmes where a qualification is a desirable requirement but</w:t>
      </w:r>
      <w:r w:rsidR="00DE136B">
        <w:rPr>
          <w:rFonts w:ascii="Arial" w:hAnsi="Arial" w:cs="Arial"/>
          <w:sz w:val="24"/>
          <w:szCs w:val="24"/>
        </w:rPr>
        <w:t xml:space="preserve"> not essential for the job role; and</w:t>
      </w:r>
    </w:p>
    <w:p w:rsidR="00A104EF" w:rsidRPr="00DE136B" w:rsidRDefault="00A104EF" w:rsidP="00BE6075">
      <w:pPr>
        <w:pStyle w:val="ListParagraph"/>
        <w:numPr>
          <w:ilvl w:val="0"/>
          <w:numId w:val="22"/>
        </w:numPr>
        <w:spacing w:before="120" w:after="120"/>
        <w:rPr>
          <w:rFonts w:ascii="Arial" w:hAnsi="Arial" w:cs="Arial"/>
          <w:sz w:val="24"/>
          <w:szCs w:val="24"/>
        </w:rPr>
      </w:pPr>
      <w:r w:rsidRPr="00DE136B">
        <w:rPr>
          <w:rFonts w:ascii="Arial" w:hAnsi="Arial" w:cs="Arial"/>
          <w:sz w:val="24"/>
          <w:szCs w:val="24"/>
        </w:rPr>
        <w:t>Development of skills unrelated to current role, to build confidence and skills to facilitate career progression and progress in the organisation.</w:t>
      </w:r>
    </w:p>
    <w:p w:rsidR="00A104EF" w:rsidRDefault="00A104EF" w:rsidP="00A104EF">
      <w:pPr>
        <w:spacing w:before="120" w:after="120"/>
        <w:jc w:val="both"/>
        <w:rPr>
          <w:rFonts w:ascii="Arial" w:hAnsi="Arial" w:cs="Arial"/>
        </w:rPr>
      </w:pPr>
    </w:p>
    <w:p w:rsidR="00A104EF" w:rsidRDefault="00A104EF"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DE136B" w:rsidRDefault="00DE136B"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0F7F84" w:rsidRDefault="000F7F84" w:rsidP="00A104EF">
      <w:pPr>
        <w:spacing w:before="120" w:after="120"/>
        <w:jc w:val="both"/>
        <w:rPr>
          <w:rFonts w:ascii="Arial" w:hAnsi="Arial" w:cs="Arial"/>
        </w:rPr>
      </w:pPr>
    </w:p>
    <w:p w:rsidR="00A104EF" w:rsidRDefault="00A104EF" w:rsidP="00A104EF">
      <w:pPr>
        <w:spacing w:before="120" w:after="120"/>
        <w:jc w:val="both"/>
        <w:rPr>
          <w:rFonts w:ascii="Arial" w:hAnsi="Arial" w:cs="Arial"/>
        </w:rPr>
      </w:pPr>
    </w:p>
    <w:p w:rsidR="00A104EF" w:rsidRDefault="00A104EF" w:rsidP="00A104EF">
      <w:pPr>
        <w:spacing w:before="120" w:after="120"/>
        <w:jc w:val="both"/>
        <w:rPr>
          <w:rFonts w:ascii="Arial" w:hAnsi="Arial" w:cs="Arial"/>
        </w:rPr>
      </w:pPr>
    </w:p>
    <w:p w:rsidR="00A104EF" w:rsidRPr="001223C2" w:rsidRDefault="00EF2151" w:rsidP="00D01B1A">
      <w:pPr>
        <w:rPr>
          <w:rFonts w:ascii="Arial" w:hAnsi="Arial"/>
          <w:b/>
        </w:rPr>
      </w:pPr>
      <w:r>
        <w:rPr>
          <w:rFonts w:ascii="Arial" w:hAnsi="Arial"/>
          <w:b/>
          <w:noProof/>
        </w:rPr>
        <w:lastRenderedPageBreak/>
        <w:drawing>
          <wp:anchor distT="0" distB="0" distL="114300" distR="114300" simplePos="0" relativeHeight="251685376" behindDoc="1" locked="0" layoutInCell="1" allowOverlap="1">
            <wp:simplePos x="0" y="0"/>
            <wp:positionH relativeFrom="column">
              <wp:posOffset>5415915</wp:posOffset>
            </wp:positionH>
            <wp:positionV relativeFrom="paragraph">
              <wp:posOffset>-344170</wp:posOffset>
            </wp:positionV>
            <wp:extent cx="971550" cy="647700"/>
            <wp:effectExtent l="19050" t="0" r="0" b="0"/>
            <wp:wrapTight wrapText="bothSides">
              <wp:wrapPolygon edited="0">
                <wp:start x="-424" y="0"/>
                <wp:lineTo x="-424" y="20965"/>
                <wp:lineTo x="21600" y="20965"/>
                <wp:lineTo x="21600" y="0"/>
                <wp:lineTo x="-4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BC logo.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1550" cy="647700"/>
                    </a:xfrm>
                    <a:prstGeom prst="rect">
                      <a:avLst/>
                    </a:prstGeom>
                  </pic:spPr>
                </pic:pic>
              </a:graphicData>
            </a:graphic>
          </wp:anchor>
        </w:drawing>
      </w:r>
      <w:r w:rsidR="00D01B1A">
        <w:rPr>
          <w:rFonts w:ascii="Arial" w:hAnsi="Arial"/>
          <w:b/>
        </w:rPr>
        <w:t>Appendix 2</w:t>
      </w:r>
    </w:p>
    <w:p w:rsidR="00A104EF" w:rsidRDefault="00A104EF" w:rsidP="00A104EF">
      <w:pPr>
        <w:rPr>
          <w:b/>
          <w:sz w:val="28"/>
          <w:szCs w:val="28"/>
        </w:rPr>
      </w:pPr>
    </w:p>
    <w:p w:rsidR="00320A20" w:rsidRDefault="00320A20" w:rsidP="00320A20">
      <w:pPr>
        <w:pStyle w:val="Title"/>
        <w:ind w:right="-782"/>
        <w:rPr>
          <w:szCs w:val="24"/>
        </w:rPr>
      </w:pPr>
      <w:r w:rsidRPr="00C27404">
        <w:rPr>
          <w:szCs w:val="24"/>
        </w:rPr>
        <w:t>KNOWSLEY COUNCIL</w:t>
      </w:r>
    </w:p>
    <w:p w:rsidR="00320A20" w:rsidRDefault="00FF4676" w:rsidP="00320A20">
      <w:pPr>
        <w:pStyle w:val="Title"/>
        <w:ind w:right="-782"/>
        <w:rPr>
          <w:szCs w:val="24"/>
        </w:rPr>
      </w:pPr>
      <w:r>
        <w:rPr>
          <w:szCs w:val="24"/>
        </w:rPr>
        <w:t xml:space="preserve">TWO YEAR </w:t>
      </w:r>
      <w:r w:rsidR="00320A20" w:rsidRPr="00C27404">
        <w:rPr>
          <w:szCs w:val="24"/>
        </w:rPr>
        <w:t>INVESTMENT IN LEARNING AGREEMENT (FINANCIAL</w:t>
      </w:r>
      <w:r w:rsidR="00320A20">
        <w:rPr>
          <w:szCs w:val="24"/>
        </w:rPr>
        <w:t xml:space="preserve"> SCHEME</w:t>
      </w:r>
      <w:r w:rsidR="00320A20" w:rsidRPr="00C27404">
        <w:rPr>
          <w:szCs w:val="24"/>
        </w:rPr>
        <w:t>)</w:t>
      </w:r>
    </w:p>
    <w:p w:rsidR="00320A20" w:rsidRPr="00C27404" w:rsidRDefault="00320A20" w:rsidP="00320A20">
      <w:pPr>
        <w:pStyle w:val="Title"/>
        <w:ind w:right="-782"/>
        <w:rPr>
          <w:szCs w:val="24"/>
        </w:rPr>
      </w:pPr>
    </w:p>
    <w:p w:rsidR="00320A20" w:rsidRPr="00C4647F" w:rsidRDefault="00320A20" w:rsidP="00C4647F">
      <w:pPr>
        <w:rPr>
          <w:rFonts w:ascii="Arial" w:hAnsi="Arial"/>
          <w:sz w:val="20"/>
          <w:szCs w:val="20"/>
        </w:rPr>
      </w:pPr>
      <w:bookmarkStart w:id="60" w:name="_Toc449019379"/>
      <w:r w:rsidRPr="00C4647F">
        <w:rPr>
          <w:rFonts w:ascii="Arial" w:hAnsi="Arial"/>
          <w:sz w:val="20"/>
          <w:szCs w:val="20"/>
        </w:rPr>
        <w:t>NAME_____________________________________ GRADE___________________________</w:t>
      </w:r>
      <w:bookmarkEnd w:id="60"/>
    </w:p>
    <w:p w:rsidR="00320A20" w:rsidRPr="00CB60E2" w:rsidRDefault="00320A20" w:rsidP="00320A20">
      <w:pPr>
        <w:spacing w:before="240" w:after="240" w:line="276" w:lineRule="auto"/>
        <w:rPr>
          <w:rFonts w:ascii="Arial" w:hAnsi="Arial"/>
          <w:sz w:val="20"/>
          <w:szCs w:val="20"/>
        </w:rPr>
      </w:pPr>
      <w:r w:rsidRPr="00CB60E2">
        <w:rPr>
          <w:rFonts w:ascii="Arial" w:hAnsi="Arial"/>
          <w:sz w:val="20"/>
          <w:szCs w:val="20"/>
        </w:rPr>
        <w:t>POST _____________________________________SERVICE AREA ___________________</w:t>
      </w:r>
    </w:p>
    <w:p w:rsidR="00320A20" w:rsidRPr="00320A20" w:rsidRDefault="00320A20" w:rsidP="00320A20">
      <w:pPr>
        <w:spacing w:before="240" w:after="240" w:line="276" w:lineRule="auto"/>
        <w:rPr>
          <w:rFonts w:ascii="Arial" w:hAnsi="Arial"/>
          <w:sz w:val="20"/>
          <w:szCs w:val="20"/>
        </w:rPr>
      </w:pPr>
      <w:r w:rsidRPr="00320A20">
        <w:rPr>
          <w:rFonts w:ascii="Arial" w:hAnsi="Arial"/>
          <w:sz w:val="20"/>
          <w:szCs w:val="20"/>
        </w:rPr>
        <w:t>I understand that if the Council grants me financial assistance (‘the Scheme’), within its policy for financial support for completing the below training, course or examination:</w:t>
      </w:r>
    </w:p>
    <w:p w:rsidR="00320A20" w:rsidRPr="00320A20" w:rsidRDefault="00320A20" w:rsidP="00320A20">
      <w:pPr>
        <w:spacing w:after="240" w:line="276" w:lineRule="auto"/>
        <w:rPr>
          <w:rFonts w:ascii="Arial" w:hAnsi="Arial"/>
          <w:sz w:val="20"/>
          <w:szCs w:val="20"/>
        </w:rPr>
      </w:pPr>
      <w:r w:rsidRPr="00320A20">
        <w:rPr>
          <w:rFonts w:ascii="Arial" w:hAnsi="Arial"/>
          <w:sz w:val="20"/>
          <w:szCs w:val="20"/>
        </w:rPr>
        <w:t>Full Title of Course or Qualification: ___________________________________.</w:t>
      </w:r>
    </w:p>
    <w:p w:rsidR="00320A20" w:rsidRPr="00320A20" w:rsidRDefault="00320A20" w:rsidP="00320A20">
      <w:pPr>
        <w:spacing w:line="276" w:lineRule="auto"/>
        <w:rPr>
          <w:rFonts w:ascii="Arial" w:hAnsi="Arial"/>
          <w:sz w:val="20"/>
          <w:szCs w:val="20"/>
        </w:rPr>
      </w:pPr>
      <w:r w:rsidRPr="00320A20">
        <w:rPr>
          <w:rFonts w:ascii="Arial" w:hAnsi="Arial"/>
          <w:sz w:val="20"/>
          <w:szCs w:val="20"/>
        </w:rPr>
        <w:t>On this basis I AGREE that:</w:t>
      </w:r>
    </w:p>
    <w:p w:rsidR="00320A20" w:rsidRPr="00CB60E2" w:rsidRDefault="00320A20" w:rsidP="00320A20">
      <w:pPr>
        <w:spacing w:line="276" w:lineRule="auto"/>
        <w:rPr>
          <w:rFonts w:ascii="Arial" w:hAnsi="Arial" w:cs="Arial"/>
          <w:sz w:val="20"/>
          <w:szCs w:val="20"/>
        </w:rPr>
      </w:pPr>
    </w:p>
    <w:p w:rsidR="00320A20" w:rsidRPr="00320A20" w:rsidRDefault="00320A20" w:rsidP="00BE6075">
      <w:pPr>
        <w:pStyle w:val="BodyTextIndent"/>
        <w:numPr>
          <w:ilvl w:val="0"/>
          <w:numId w:val="14"/>
        </w:numPr>
        <w:spacing w:line="276" w:lineRule="auto"/>
        <w:ind w:left="426" w:hanging="426"/>
        <w:rPr>
          <w:rFonts w:ascii="Arial" w:hAnsi="Arial" w:cs="Arial"/>
          <w:sz w:val="20"/>
          <w:szCs w:val="20"/>
        </w:rPr>
      </w:pPr>
      <w:r w:rsidRPr="00320A20">
        <w:rPr>
          <w:rFonts w:ascii="Arial" w:hAnsi="Arial" w:cs="Arial"/>
          <w:sz w:val="20"/>
          <w:szCs w:val="20"/>
        </w:rPr>
        <w:t xml:space="preserve">I will remain employed by the Council for at least two years following the date on which the qualification or training is obtained. If I do not remain in employment with the Council* I may be asked to repay the Council the whole, or such proportion determined by the Council, of the amount paid to me, or on my behalf, under the Scheme.  If I leave the Council’s employment to take up a post with another local authority, or due to properly certificated ill health, no money shall be repayable under this Agreement.  </w:t>
      </w:r>
    </w:p>
    <w:p w:rsidR="00320A20" w:rsidRPr="00320A20" w:rsidRDefault="00320A20" w:rsidP="00BE6075">
      <w:pPr>
        <w:pStyle w:val="BodyTextIndent"/>
        <w:numPr>
          <w:ilvl w:val="0"/>
          <w:numId w:val="14"/>
        </w:numPr>
        <w:spacing w:line="276" w:lineRule="auto"/>
        <w:ind w:left="426" w:hanging="426"/>
        <w:rPr>
          <w:rFonts w:ascii="Arial" w:hAnsi="Arial" w:cs="Arial"/>
          <w:sz w:val="20"/>
          <w:szCs w:val="20"/>
        </w:rPr>
      </w:pPr>
      <w:r w:rsidRPr="00320A20">
        <w:rPr>
          <w:rFonts w:ascii="Arial" w:hAnsi="Arial" w:cs="Arial"/>
          <w:sz w:val="20"/>
          <w:szCs w:val="20"/>
        </w:rPr>
        <w:t>In addition, if I fail to comply with the requirements detailed below during the period of my training, then the Council may withdraw or require me to repay such proportion of the financial assistance granted under the Scheme as they may determine appropriate. I accept that this includes any sum equivalent to that which may have been provided by external funding and which is lost due to my failure to comply with the requirements detailed below.  The requirements (where applicable) include:</w:t>
      </w:r>
    </w:p>
    <w:p w:rsidR="00320A20" w:rsidRPr="00320A20" w:rsidRDefault="00320A20" w:rsidP="00BE6075">
      <w:pPr>
        <w:pStyle w:val="BodyTextIndent"/>
        <w:numPr>
          <w:ilvl w:val="1"/>
          <w:numId w:val="14"/>
        </w:numPr>
        <w:spacing w:before="100" w:beforeAutospacing="1" w:after="100" w:afterAutospacing="1"/>
        <w:ind w:left="1134" w:hanging="425"/>
        <w:rPr>
          <w:rFonts w:ascii="Arial" w:hAnsi="Arial" w:cs="Arial"/>
          <w:sz w:val="20"/>
          <w:szCs w:val="20"/>
        </w:rPr>
      </w:pPr>
      <w:r w:rsidRPr="00320A20">
        <w:rPr>
          <w:rFonts w:ascii="Arial" w:hAnsi="Arial" w:cs="Arial"/>
          <w:sz w:val="20"/>
          <w:szCs w:val="20"/>
        </w:rPr>
        <w:t>Attending the required number of tutorial/support sessions;</w:t>
      </w:r>
    </w:p>
    <w:p w:rsidR="00320A20" w:rsidRPr="00320A20" w:rsidRDefault="00320A20" w:rsidP="00BE6075">
      <w:pPr>
        <w:pStyle w:val="BodyTextIndent"/>
        <w:numPr>
          <w:ilvl w:val="1"/>
          <w:numId w:val="14"/>
        </w:numPr>
        <w:spacing w:before="100" w:beforeAutospacing="1" w:after="100" w:afterAutospacing="1"/>
        <w:ind w:left="1134" w:hanging="425"/>
        <w:rPr>
          <w:rFonts w:ascii="Arial" w:hAnsi="Arial" w:cs="Arial"/>
          <w:sz w:val="20"/>
          <w:szCs w:val="20"/>
        </w:rPr>
      </w:pPr>
      <w:r w:rsidRPr="00320A20">
        <w:rPr>
          <w:rFonts w:ascii="Arial" w:hAnsi="Arial" w:cs="Arial"/>
          <w:sz w:val="20"/>
          <w:szCs w:val="20"/>
        </w:rPr>
        <w:t>Completing and delivering assignments or project work on time;</w:t>
      </w:r>
    </w:p>
    <w:p w:rsidR="00320A20" w:rsidRPr="00320A20" w:rsidRDefault="00320A20" w:rsidP="00BE6075">
      <w:pPr>
        <w:pStyle w:val="BodyTextIndent"/>
        <w:numPr>
          <w:ilvl w:val="1"/>
          <w:numId w:val="14"/>
        </w:numPr>
        <w:spacing w:before="100" w:beforeAutospacing="1" w:after="100" w:afterAutospacing="1"/>
        <w:ind w:left="1134" w:hanging="425"/>
        <w:rPr>
          <w:rFonts w:ascii="Arial" w:hAnsi="Arial" w:cs="Arial"/>
          <w:sz w:val="20"/>
          <w:szCs w:val="20"/>
        </w:rPr>
      </w:pPr>
      <w:r w:rsidRPr="00320A20">
        <w:rPr>
          <w:rFonts w:ascii="Arial" w:hAnsi="Arial" w:cs="Arial"/>
          <w:sz w:val="20"/>
          <w:szCs w:val="20"/>
        </w:rPr>
        <w:t xml:space="preserve">Demonstrating satisfactory progress in my studies; </w:t>
      </w:r>
    </w:p>
    <w:p w:rsidR="00320A20" w:rsidRPr="00320A20" w:rsidRDefault="00320A20" w:rsidP="00BE6075">
      <w:pPr>
        <w:pStyle w:val="BodyTextIndent"/>
        <w:numPr>
          <w:ilvl w:val="1"/>
          <w:numId w:val="14"/>
        </w:numPr>
        <w:spacing w:before="100" w:beforeAutospacing="1" w:after="100" w:afterAutospacing="1"/>
        <w:ind w:left="1134" w:hanging="425"/>
        <w:rPr>
          <w:rFonts w:ascii="Arial" w:hAnsi="Arial" w:cs="Arial"/>
          <w:sz w:val="20"/>
          <w:szCs w:val="20"/>
        </w:rPr>
      </w:pPr>
      <w:r w:rsidRPr="00320A20">
        <w:rPr>
          <w:rFonts w:ascii="Arial" w:hAnsi="Arial" w:cs="Arial"/>
          <w:sz w:val="20"/>
          <w:szCs w:val="20"/>
        </w:rPr>
        <w:t>Fully preparing for all tests/examinations, including the production of all necessary personal documentation on the day of the test / examination;</w:t>
      </w:r>
    </w:p>
    <w:p w:rsidR="00320A20" w:rsidRPr="00320A20" w:rsidRDefault="00320A20" w:rsidP="00BE6075">
      <w:pPr>
        <w:pStyle w:val="BodyTextIndent"/>
        <w:numPr>
          <w:ilvl w:val="1"/>
          <w:numId w:val="14"/>
        </w:numPr>
        <w:spacing w:before="100" w:beforeAutospacing="1" w:after="100" w:afterAutospacing="1"/>
        <w:ind w:left="1134" w:hanging="425"/>
        <w:rPr>
          <w:rFonts w:ascii="Arial" w:hAnsi="Arial" w:cs="Arial"/>
          <w:sz w:val="20"/>
          <w:szCs w:val="20"/>
        </w:rPr>
      </w:pPr>
      <w:r w:rsidRPr="00320A20">
        <w:rPr>
          <w:rFonts w:ascii="Arial" w:hAnsi="Arial" w:cs="Arial"/>
          <w:sz w:val="20"/>
          <w:szCs w:val="20"/>
        </w:rPr>
        <w:t>Sitting and successfully completing the examination(s) necessary for the above qualification (within a reasonable time period), and;</w:t>
      </w:r>
    </w:p>
    <w:p w:rsidR="00320A20" w:rsidRPr="00320A20" w:rsidRDefault="00320A20" w:rsidP="00BE6075">
      <w:pPr>
        <w:pStyle w:val="BodyTextIndent"/>
        <w:numPr>
          <w:ilvl w:val="1"/>
          <w:numId w:val="14"/>
        </w:numPr>
        <w:spacing w:after="0"/>
        <w:ind w:left="1134" w:hanging="425"/>
        <w:rPr>
          <w:rFonts w:ascii="Arial" w:hAnsi="Arial" w:cs="Arial"/>
          <w:sz w:val="20"/>
          <w:szCs w:val="20"/>
        </w:rPr>
      </w:pPr>
      <w:r w:rsidRPr="00320A20">
        <w:rPr>
          <w:rFonts w:ascii="Arial" w:hAnsi="Arial" w:cs="Arial"/>
          <w:sz w:val="20"/>
          <w:szCs w:val="20"/>
        </w:rPr>
        <w:t>Remaining employed the Council (as explained in paragraph 1 above).</w:t>
      </w:r>
    </w:p>
    <w:p w:rsidR="00320A20" w:rsidRPr="00320A20" w:rsidRDefault="00320A20" w:rsidP="00320A20">
      <w:pPr>
        <w:pStyle w:val="BodyTextIndent"/>
        <w:spacing w:after="0"/>
        <w:ind w:left="1435"/>
        <w:rPr>
          <w:rFonts w:ascii="Arial" w:hAnsi="Arial" w:cs="Arial"/>
          <w:sz w:val="20"/>
          <w:szCs w:val="20"/>
        </w:rPr>
      </w:pPr>
    </w:p>
    <w:p w:rsidR="00320A20" w:rsidRPr="00320A20" w:rsidRDefault="00320A20" w:rsidP="00BE6075">
      <w:pPr>
        <w:pStyle w:val="BodyTextIndent"/>
        <w:numPr>
          <w:ilvl w:val="0"/>
          <w:numId w:val="14"/>
        </w:numPr>
        <w:spacing w:line="276" w:lineRule="auto"/>
        <w:ind w:left="426" w:hanging="426"/>
        <w:rPr>
          <w:rFonts w:ascii="Arial" w:hAnsi="Arial" w:cs="Arial"/>
          <w:sz w:val="20"/>
          <w:szCs w:val="20"/>
        </w:rPr>
      </w:pPr>
      <w:r w:rsidRPr="00320A20">
        <w:rPr>
          <w:rFonts w:ascii="Arial" w:hAnsi="Arial" w:cs="Arial"/>
          <w:sz w:val="20"/>
          <w:szCs w:val="20"/>
        </w:rPr>
        <w:t>If I am dismissed from the Council’s service within two years following the date on which I obtain the qualification, for which financial assistance has been provided, the Council is entitled to recover the whole or such proportion of the financial assistance so provided, as the Council may determine appropriate.</w:t>
      </w:r>
    </w:p>
    <w:p w:rsidR="00320A20" w:rsidRPr="00320A20" w:rsidRDefault="00320A20" w:rsidP="00BE6075">
      <w:pPr>
        <w:pStyle w:val="BodyTextIndent"/>
        <w:numPr>
          <w:ilvl w:val="0"/>
          <w:numId w:val="14"/>
        </w:numPr>
        <w:spacing w:line="276" w:lineRule="auto"/>
        <w:ind w:left="426" w:hanging="426"/>
        <w:rPr>
          <w:rFonts w:ascii="Arial" w:hAnsi="Arial" w:cs="Arial"/>
          <w:sz w:val="20"/>
          <w:szCs w:val="20"/>
        </w:rPr>
      </w:pPr>
      <w:r w:rsidRPr="00320A20">
        <w:rPr>
          <w:rFonts w:ascii="Arial" w:hAnsi="Arial" w:cs="Arial"/>
          <w:sz w:val="20"/>
          <w:szCs w:val="20"/>
        </w:rPr>
        <w:t xml:space="preserve">I agree that any such sums which become due as a result of the circumstances described above, they may be deducted from my final salary payment from </w:t>
      </w:r>
      <w:proofErr w:type="spellStart"/>
      <w:r w:rsidRPr="00320A20">
        <w:rPr>
          <w:rFonts w:ascii="Arial" w:hAnsi="Arial" w:cs="Arial"/>
          <w:sz w:val="20"/>
          <w:szCs w:val="20"/>
        </w:rPr>
        <w:t>Knowsley</w:t>
      </w:r>
      <w:proofErr w:type="spellEnd"/>
      <w:r w:rsidRPr="00320A20">
        <w:rPr>
          <w:rFonts w:ascii="Arial" w:hAnsi="Arial" w:cs="Arial"/>
          <w:sz w:val="20"/>
          <w:szCs w:val="20"/>
        </w:rPr>
        <w:t xml:space="preserve"> Council.  Additionally, if all or part of such sum remains unpaid following the termination of my employment, I agree that such sum will remain payable by me and that the Council may seek to recover it from me as a sundry debtor.</w:t>
      </w:r>
    </w:p>
    <w:p w:rsidR="00320A20" w:rsidRPr="00320A20" w:rsidRDefault="00320A20" w:rsidP="00320A20">
      <w:pPr>
        <w:spacing w:before="240"/>
        <w:rPr>
          <w:rFonts w:ascii="Arial" w:hAnsi="Arial"/>
          <w:sz w:val="20"/>
          <w:szCs w:val="20"/>
        </w:rPr>
      </w:pPr>
      <w:r w:rsidRPr="00320A20">
        <w:rPr>
          <w:rFonts w:ascii="Arial" w:hAnsi="Arial"/>
          <w:sz w:val="20"/>
          <w:szCs w:val="20"/>
        </w:rPr>
        <w:t>SIGNED (Learner) ________________________</w:t>
      </w:r>
      <w:r>
        <w:rPr>
          <w:rFonts w:ascii="Arial" w:hAnsi="Arial"/>
          <w:sz w:val="20"/>
          <w:szCs w:val="20"/>
        </w:rPr>
        <w:t>________________</w:t>
      </w:r>
      <w:r w:rsidRPr="00320A20">
        <w:rPr>
          <w:rFonts w:ascii="Arial" w:hAnsi="Arial"/>
          <w:sz w:val="20"/>
          <w:szCs w:val="20"/>
        </w:rPr>
        <w:t>_DATE:  _______________</w:t>
      </w:r>
    </w:p>
    <w:p w:rsidR="00320A20" w:rsidRPr="00CB60E2" w:rsidRDefault="00320A20" w:rsidP="00320A20">
      <w:pPr>
        <w:pStyle w:val="Subtitle"/>
        <w:spacing w:line="276" w:lineRule="auto"/>
        <w:ind w:right="-873"/>
        <w:rPr>
          <w:sz w:val="20"/>
        </w:rPr>
      </w:pPr>
    </w:p>
    <w:p w:rsidR="00320A20" w:rsidRPr="00C51482" w:rsidRDefault="00320A20" w:rsidP="00320A20">
      <w:pPr>
        <w:pStyle w:val="Subtitle"/>
        <w:spacing w:line="276" w:lineRule="auto"/>
        <w:ind w:right="-873"/>
        <w:jc w:val="left"/>
        <w:rPr>
          <w:sz w:val="20"/>
        </w:rPr>
      </w:pPr>
      <w:r w:rsidRPr="00C51482">
        <w:rPr>
          <w:rFonts w:cs="Arial"/>
          <w:b w:val="0"/>
          <w:sz w:val="20"/>
        </w:rPr>
        <w:t>*Consideration will be given to individuals on a fixed term contract who are unable to complete the two</w:t>
      </w:r>
      <w:r>
        <w:rPr>
          <w:rFonts w:cs="Arial"/>
          <w:b w:val="0"/>
          <w:sz w:val="20"/>
        </w:rPr>
        <w:t xml:space="preserve"> </w:t>
      </w:r>
      <w:r w:rsidRPr="00C51482">
        <w:rPr>
          <w:rFonts w:cs="Arial"/>
          <w:b w:val="0"/>
          <w:sz w:val="20"/>
        </w:rPr>
        <w:t>years’ post qualifying period due to their contractual terms and to apprentices/trainees who require this</w:t>
      </w:r>
      <w:r>
        <w:rPr>
          <w:rFonts w:cs="Arial"/>
          <w:b w:val="0"/>
          <w:sz w:val="20"/>
        </w:rPr>
        <w:t xml:space="preserve"> </w:t>
      </w:r>
      <w:r w:rsidRPr="00C51482">
        <w:rPr>
          <w:rFonts w:cs="Arial"/>
          <w:b w:val="0"/>
          <w:sz w:val="20"/>
        </w:rPr>
        <w:t xml:space="preserve">qualification as part of their apprenticeship </w:t>
      </w:r>
      <w:r>
        <w:rPr>
          <w:rFonts w:cs="Arial"/>
          <w:b w:val="0"/>
          <w:sz w:val="20"/>
        </w:rPr>
        <w:t>c</w:t>
      </w:r>
      <w:r w:rsidRPr="00C51482">
        <w:rPr>
          <w:rFonts w:cs="Arial"/>
          <w:b w:val="0"/>
          <w:sz w:val="20"/>
        </w:rPr>
        <w:t>ontract.  However, each case will be dealt with on an individual basis and the exercise of any discretion by the Council will depend upon an employee’s own particular circumstances</w:t>
      </w:r>
      <w:r>
        <w:rPr>
          <w:rFonts w:cs="Arial"/>
          <w:b w:val="0"/>
          <w:sz w:val="20"/>
        </w:rPr>
        <w:t>.</w:t>
      </w:r>
      <w:r w:rsidRPr="00C51482">
        <w:rPr>
          <w:rFonts w:cs="Arial"/>
          <w:b w:val="0"/>
          <w:sz w:val="20"/>
        </w:rPr>
        <w:t xml:space="preserve">  </w:t>
      </w:r>
    </w:p>
    <w:p w:rsidR="00320A20" w:rsidRDefault="00320A20" w:rsidP="00320A20">
      <w:pPr>
        <w:pStyle w:val="Subtitle"/>
        <w:spacing w:line="276" w:lineRule="auto"/>
        <w:ind w:right="-873"/>
      </w:pPr>
    </w:p>
    <w:p w:rsidR="00845D99" w:rsidRDefault="00845D99" w:rsidP="00131B49">
      <w:pPr>
        <w:pStyle w:val="Subtitle"/>
        <w:spacing w:line="276" w:lineRule="auto"/>
        <w:ind w:right="-873"/>
        <w:jc w:val="left"/>
      </w:pPr>
    </w:p>
    <w:p w:rsidR="00131B49" w:rsidRDefault="00EF2151" w:rsidP="00131B49">
      <w:pPr>
        <w:pStyle w:val="Subtitle"/>
        <w:spacing w:line="276" w:lineRule="auto"/>
        <w:ind w:right="-873"/>
        <w:jc w:val="left"/>
      </w:pPr>
      <w:r>
        <w:t>Appendix 3</w:t>
      </w:r>
    </w:p>
    <w:p w:rsidR="00320A20" w:rsidRDefault="00131B49" w:rsidP="00320A20">
      <w:pPr>
        <w:pStyle w:val="Subtitle"/>
        <w:spacing w:line="276" w:lineRule="auto"/>
        <w:ind w:right="-873"/>
      </w:pPr>
      <w:r>
        <w:t xml:space="preserve">IMPACT ON LEARNING AGREEMENT </w:t>
      </w:r>
    </w:p>
    <w:p w:rsidR="00320A20" w:rsidRDefault="00320A20" w:rsidP="00320A20">
      <w:pPr>
        <w:pStyle w:val="Subtitle"/>
        <w:spacing w:line="276" w:lineRule="auto"/>
        <w:ind w:right="-873"/>
      </w:pPr>
      <w:r>
        <w:t>(ONGOING EXPECTATIONS AND RETURN ON INVESTMENT)</w:t>
      </w:r>
    </w:p>
    <w:p w:rsidR="00320A20" w:rsidRDefault="00320A20" w:rsidP="00320A20">
      <w:pPr>
        <w:pStyle w:val="Subtitle"/>
        <w:spacing w:line="276" w:lineRule="auto"/>
        <w:ind w:right="-873"/>
      </w:pPr>
    </w:p>
    <w:tbl>
      <w:tblPr>
        <w:tblStyle w:val="TableGrid"/>
        <w:tblW w:w="10207" w:type="dxa"/>
        <w:tblInd w:w="-318" w:type="dxa"/>
        <w:tblLook w:val="04A0"/>
      </w:tblPr>
      <w:tblGrid>
        <w:gridCol w:w="5211"/>
        <w:gridCol w:w="177"/>
        <w:gridCol w:w="4819"/>
      </w:tblGrid>
      <w:tr w:rsidR="00320A20" w:rsidTr="00B470BE">
        <w:tc>
          <w:tcPr>
            <w:tcW w:w="5211" w:type="dxa"/>
          </w:tcPr>
          <w:p w:rsidR="00320A20" w:rsidRPr="00C51482" w:rsidRDefault="00320A20" w:rsidP="00B470BE">
            <w:pPr>
              <w:spacing w:before="240" w:line="276" w:lineRule="auto"/>
              <w:rPr>
                <w:rFonts w:ascii="Arial" w:hAnsi="Arial" w:cs="Arial"/>
                <w:b/>
                <w:sz w:val="22"/>
                <w:szCs w:val="22"/>
              </w:rPr>
            </w:pPr>
            <w:r w:rsidRPr="00C51482">
              <w:rPr>
                <w:rFonts w:ascii="Arial" w:hAnsi="Arial" w:cs="Arial"/>
                <w:b/>
                <w:sz w:val="22"/>
                <w:szCs w:val="22"/>
              </w:rPr>
              <w:t>Learner Name:</w:t>
            </w:r>
          </w:p>
        </w:tc>
        <w:tc>
          <w:tcPr>
            <w:tcW w:w="4996" w:type="dxa"/>
            <w:gridSpan w:val="2"/>
          </w:tcPr>
          <w:p w:rsidR="00320A20" w:rsidRPr="00C51482" w:rsidRDefault="00320A20" w:rsidP="00B470BE">
            <w:pPr>
              <w:spacing w:before="240" w:line="276" w:lineRule="auto"/>
              <w:rPr>
                <w:rFonts w:ascii="Arial" w:hAnsi="Arial" w:cs="Arial"/>
                <w:b/>
              </w:rPr>
            </w:pPr>
            <w:r w:rsidRPr="00C51482">
              <w:rPr>
                <w:rFonts w:ascii="Arial" w:hAnsi="Arial" w:cs="Arial"/>
                <w:b/>
              </w:rPr>
              <w:t>Contact No:</w:t>
            </w:r>
          </w:p>
        </w:tc>
      </w:tr>
      <w:tr w:rsidR="00320A20" w:rsidTr="00B470BE">
        <w:tc>
          <w:tcPr>
            <w:tcW w:w="5211" w:type="dxa"/>
          </w:tcPr>
          <w:p w:rsidR="00320A20" w:rsidRPr="00C51482" w:rsidRDefault="00320A20" w:rsidP="00B470BE">
            <w:pPr>
              <w:spacing w:before="240" w:line="276" w:lineRule="auto"/>
              <w:rPr>
                <w:rFonts w:ascii="Arial" w:hAnsi="Arial" w:cs="Arial"/>
                <w:b/>
                <w:sz w:val="22"/>
                <w:szCs w:val="22"/>
              </w:rPr>
            </w:pPr>
            <w:r w:rsidRPr="00C51482">
              <w:rPr>
                <w:rFonts w:ascii="Arial" w:hAnsi="Arial" w:cs="Arial"/>
                <w:b/>
                <w:sz w:val="22"/>
                <w:szCs w:val="22"/>
              </w:rPr>
              <w:t>Qualification:</w:t>
            </w:r>
          </w:p>
        </w:tc>
        <w:tc>
          <w:tcPr>
            <w:tcW w:w="4996" w:type="dxa"/>
            <w:gridSpan w:val="2"/>
          </w:tcPr>
          <w:p w:rsidR="00320A20" w:rsidRPr="00C51482" w:rsidRDefault="00320A20" w:rsidP="00B470BE">
            <w:pPr>
              <w:spacing w:before="240" w:line="276" w:lineRule="auto"/>
              <w:rPr>
                <w:rFonts w:ascii="Arial" w:hAnsi="Arial" w:cs="Arial"/>
                <w:b/>
              </w:rPr>
            </w:pPr>
            <w:r w:rsidRPr="00C51482">
              <w:rPr>
                <w:rFonts w:ascii="Arial" w:hAnsi="Arial" w:cs="Arial"/>
                <w:b/>
              </w:rPr>
              <w:t xml:space="preserve">Start date:               </w:t>
            </w:r>
          </w:p>
        </w:tc>
      </w:tr>
      <w:tr w:rsidR="00320A20" w:rsidTr="00B470BE">
        <w:tc>
          <w:tcPr>
            <w:tcW w:w="10207" w:type="dxa"/>
            <w:gridSpan w:val="3"/>
            <w:tcBorders>
              <w:bottom w:val="single" w:sz="4" w:space="0" w:color="auto"/>
            </w:tcBorders>
          </w:tcPr>
          <w:p w:rsidR="00320A20" w:rsidRPr="00C51482" w:rsidRDefault="00320A20" w:rsidP="00B470BE">
            <w:pPr>
              <w:spacing w:before="240" w:line="276" w:lineRule="auto"/>
              <w:rPr>
                <w:rFonts w:ascii="Arial" w:hAnsi="Arial" w:cs="Arial"/>
                <w:sz w:val="22"/>
                <w:szCs w:val="22"/>
              </w:rPr>
            </w:pPr>
            <w:r w:rsidRPr="00C51482">
              <w:rPr>
                <w:rFonts w:ascii="Arial" w:hAnsi="Arial" w:cs="Arial"/>
                <w:b/>
                <w:sz w:val="22"/>
                <w:szCs w:val="22"/>
              </w:rPr>
              <w:t>Specific Expectations of Learner (post training):</w:t>
            </w:r>
          </w:p>
        </w:tc>
      </w:tr>
      <w:tr w:rsidR="00320A20" w:rsidTr="00B470BE">
        <w:tc>
          <w:tcPr>
            <w:tcW w:w="10207" w:type="dxa"/>
            <w:gridSpan w:val="3"/>
            <w:tcBorders>
              <w:bottom w:val="single" w:sz="4" w:space="0" w:color="auto"/>
            </w:tcBorders>
          </w:tcPr>
          <w:p w:rsidR="00320A20" w:rsidRDefault="00320A20" w:rsidP="00B470BE">
            <w:pPr>
              <w:pStyle w:val="ListParagraph"/>
              <w:spacing w:line="276" w:lineRule="auto"/>
              <w:rPr>
                <w:rFonts w:ascii="Arial" w:hAnsi="Arial" w:cs="Arial"/>
                <w:b/>
              </w:rPr>
            </w:pPr>
            <w:r w:rsidRPr="00C958AC">
              <w:rPr>
                <w:rFonts w:ascii="Arial" w:hAnsi="Arial" w:cs="Arial"/>
                <w:b/>
                <w:highlight w:val="yellow"/>
              </w:rPr>
              <w:t>For Example:</w:t>
            </w:r>
          </w:p>
          <w:p w:rsidR="00320A20" w:rsidRPr="00C51482" w:rsidRDefault="00320A20" w:rsidP="00BE6075">
            <w:pPr>
              <w:pStyle w:val="ListParagraph"/>
              <w:numPr>
                <w:ilvl w:val="0"/>
                <w:numId w:val="15"/>
              </w:numPr>
              <w:spacing w:after="200" w:line="276" w:lineRule="auto"/>
              <w:rPr>
                <w:rFonts w:ascii="Arial" w:hAnsi="Arial" w:cs="Arial"/>
              </w:rPr>
            </w:pPr>
            <w:r w:rsidRPr="00C51482">
              <w:rPr>
                <w:rFonts w:ascii="Arial" w:hAnsi="Arial" w:cs="Arial"/>
              </w:rPr>
              <w:t>I will ensure that HR and my manager receive copies of my certificate/licence</w:t>
            </w:r>
          </w:p>
          <w:p w:rsidR="00320A20" w:rsidRPr="00C51482" w:rsidRDefault="00320A20" w:rsidP="00BE6075">
            <w:pPr>
              <w:pStyle w:val="ListParagraph"/>
              <w:numPr>
                <w:ilvl w:val="0"/>
                <w:numId w:val="15"/>
              </w:numPr>
              <w:spacing w:after="200" w:line="276" w:lineRule="auto"/>
              <w:rPr>
                <w:rFonts w:ascii="Arial" w:hAnsi="Arial" w:cs="Arial"/>
              </w:rPr>
            </w:pPr>
            <w:r w:rsidRPr="00C51482">
              <w:rPr>
                <w:rFonts w:ascii="Arial" w:hAnsi="Arial" w:cs="Arial"/>
              </w:rPr>
              <w:t>I will share my learning with colleagues to cascade my knowledge</w:t>
            </w:r>
          </w:p>
          <w:p w:rsidR="00320A20" w:rsidRPr="00DB603A" w:rsidRDefault="00320A20" w:rsidP="00BE6075">
            <w:pPr>
              <w:pStyle w:val="ListParagraph"/>
              <w:numPr>
                <w:ilvl w:val="0"/>
                <w:numId w:val="15"/>
              </w:numPr>
              <w:spacing w:after="200" w:line="276" w:lineRule="auto"/>
              <w:rPr>
                <w:rFonts w:ascii="Arial" w:hAnsi="Arial" w:cs="Arial"/>
              </w:rPr>
            </w:pPr>
            <w:r w:rsidRPr="00DB603A">
              <w:rPr>
                <w:rFonts w:ascii="Arial" w:hAnsi="Arial" w:cs="Arial"/>
              </w:rPr>
              <w:t>I will deliver xx number of “train the trainer” sessions per calendar year</w:t>
            </w:r>
          </w:p>
          <w:p w:rsidR="00320A20" w:rsidRPr="007A140A" w:rsidRDefault="00320A20" w:rsidP="00BE6075">
            <w:pPr>
              <w:pStyle w:val="ListParagraph"/>
              <w:numPr>
                <w:ilvl w:val="0"/>
                <w:numId w:val="15"/>
              </w:numPr>
              <w:spacing w:after="200" w:line="276" w:lineRule="auto"/>
              <w:rPr>
                <w:rFonts w:ascii="Arial" w:hAnsi="Arial" w:cs="Arial"/>
              </w:rPr>
            </w:pPr>
            <w:r w:rsidRPr="00DB603A">
              <w:rPr>
                <w:rFonts w:ascii="Arial" w:hAnsi="Arial" w:cs="Arial"/>
              </w:rPr>
              <w:t>I will deliver xx number of training days per calendar year</w:t>
            </w:r>
          </w:p>
        </w:tc>
      </w:tr>
      <w:tr w:rsidR="00320A20" w:rsidTr="00B470BE">
        <w:tc>
          <w:tcPr>
            <w:tcW w:w="10207" w:type="dxa"/>
            <w:gridSpan w:val="3"/>
            <w:shd w:val="pct10" w:color="auto" w:fill="auto"/>
          </w:tcPr>
          <w:p w:rsidR="00320A20" w:rsidRPr="007A140A" w:rsidRDefault="00320A20" w:rsidP="00B470BE">
            <w:pPr>
              <w:spacing w:before="240" w:line="276" w:lineRule="auto"/>
              <w:rPr>
                <w:rFonts w:ascii="Arial" w:hAnsi="Arial" w:cs="Arial"/>
                <w:sz w:val="22"/>
                <w:szCs w:val="22"/>
              </w:rPr>
            </w:pPr>
          </w:p>
        </w:tc>
      </w:tr>
      <w:tr w:rsidR="00320A20" w:rsidTr="00B470BE">
        <w:tc>
          <w:tcPr>
            <w:tcW w:w="5211" w:type="dxa"/>
          </w:tcPr>
          <w:p w:rsidR="00320A20" w:rsidRPr="00C51482" w:rsidRDefault="00320A20" w:rsidP="00B470BE">
            <w:pPr>
              <w:spacing w:before="240" w:line="276" w:lineRule="auto"/>
              <w:rPr>
                <w:rFonts w:ascii="Arial" w:hAnsi="Arial" w:cs="Arial"/>
                <w:b/>
                <w:sz w:val="22"/>
                <w:szCs w:val="22"/>
              </w:rPr>
            </w:pPr>
            <w:r w:rsidRPr="00C51482">
              <w:rPr>
                <w:rFonts w:ascii="Arial" w:hAnsi="Arial" w:cs="Arial"/>
                <w:b/>
                <w:sz w:val="22"/>
                <w:szCs w:val="22"/>
              </w:rPr>
              <w:t>Manager Name:</w:t>
            </w:r>
          </w:p>
        </w:tc>
        <w:tc>
          <w:tcPr>
            <w:tcW w:w="4996" w:type="dxa"/>
            <w:gridSpan w:val="2"/>
          </w:tcPr>
          <w:p w:rsidR="00320A20" w:rsidRPr="00C51482" w:rsidRDefault="00320A20" w:rsidP="00B470BE">
            <w:pPr>
              <w:spacing w:before="240" w:line="276" w:lineRule="auto"/>
              <w:rPr>
                <w:rFonts w:ascii="Arial" w:hAnsi="Arial" w:cs="Arial"/>
                <w:b/>
                <w:sz w:val="22"/>
                <w:szCs w:val="22"/>
              </w:rPr>
            </w:pPr>
            <w:r w:rsidRPr="00C51482">
              <w:rPr>
                <w:rFonts w:ascii="Arial" w:hAnsi="Arial" w:cs="Arial"/>
                <w:b/>
                <w:sz w:val="22"/>
                <w:szCs w:val="22"/>
              </w:rPr>
              <w:t>Contact No:</w:t>
            </w:r>
          </w:p>
        </w:tc>
      </w:tr>
      <w:tr w:rsidR="00320A20" w:rsidTr="00B470BE">
        <w:tc>
          <w:tcPr>
            <w:tcW w:w="10207" w:type="dxa"/>
            <w:gridSpan w:val="3"/>
          </w:tcPr>
          <w:p w:rsidR="00320A20" w:rsidRPr="00C51482" w:rsidRDefault="00320A20" w:rsidP="00B470BE">
            <w:pPr>
              <w:spacing w:before="240" w:line="276" w:lineRule="auto"/>
              <w:rPr>
                <w:rFonts w:ascii="Arial" w:hAnsi="Arial" w:cs="Arial"/>
                <w:sz w:val="22"/>
                <w:szCs w:val="22"/>
              </w:rPr>
            </w:pPr>
            <w:r w:rsidRPr="00C51482">
              <w:rPr>
                <w:rFonts w:ascii="Arial" w:hAnsi="Arial" w:cs="Arial"/>
                <w:b/>
                <w:sz w:val="22"/>
                <w:szCs w:val="22"/>
              </w:rPr>
              <w:t>Specific Expectations of Manager (during training and post training):</w:t>
            </w:r>
          </w:p>
        </w:tc>
      </w:tr>
      <w:tr w:rsidR="00320A20" w:rsidTr="00B470BE">
        <w:tc>
          <w:tcPr>
            <w:tcW w:w="10207" w:type="dxa"/>
            <w:gridSpan w:val="3"/>
            <w:tcBorders>
              <w:bottom w:val="single" w:sz="4" w:space="0" w:color="auto"/>
            </w:tcBorders>
          </w:tcPr>
          <w:p w:rsidR="00320A20" w:rsidRPr="00C51482" w:rsidRDefault="00320A20" w:rsidP="00BE6075">
            <w:pPr>
              <w:pStyle w:val="ListParagraph"/>
              <w:numPr>
                <w:ilvl w:val="0"/>
                <w:numId w:val="16"/>
              </w:numPr>
              <w:spacing w:before="240" w:line="276" w:lineRule="auto"/>
              <w:rPr>
                <w:rFonts w:ascii="Arial" w:hAnsi="Arial" w:cs="Arial"/>
              </w:rPr>
            </w:pPr>
            <w:r w:rsidRPr="00C51482">
              <w:rPr>
                <w:rFonts w:ascii="Arial" w:hAnsi="Arial" w:cs="Arial"/>
              </w:rPr>
              <w:t>Provide an appropriate level of workplace support to the learner during their study – this may include opportunities to develop and broaden experience, skills and work-based networks</w:t>
            </w:r>
            <w:r>
              <w:rPr>
                <w:rFonts w:ascii="Arial" w:hAnsi="Arial" w:cs="Arial"/>
              </w:rPr>
              <w:t>;</w:t>
            </w:r>
          </w:p>
          <w:p w:rsidR="00320A20" w:rsidRPr="00C51482" w:rsidRDefault="00320A20" w:rsidP="00BE6075">
            <w:pPr>
              <w:pStyle w:val="ListParagraph"/>
              <w:numPr>
                <w:ilvl w:val="0"/>
                <w:numId w:val="16"/>
              </w:numPr>
              <w:spacing w:before="240" w:line="276" w:lineRule="auto"/>
              <w:rPr>
                <w:rFonts w:ascii="Arial" w:hAnsi="Arial" w:cs="Arial"/>
              </w:rPr>
            </w:pPr>
            <w:r w:rsidRPr="00C51482">
              <w:rPr>
                <w:rFonts w:ascii="Arial" w:hAnsi="Arial" w:cs="Arial"/>
              </w:rPr>
              <w:t>Provide release time to enable the learner to attend off-the-job study sessions (in line with the req</w:t>
            </w:r>
            <w:r>
              <w:rPr>
                <w:rFonts w:ascii="Arial" w:hAnsi="Arial" w:cs="Arial"/>
              </w:rPr>
              <w:t>uirements of the qualification);</w:t>
            </w:r>
          </w:p>
          <w:p w:rsidR="00320A20" w:rsidRPr="00C51482" w:rsidRDefault="00320A20" w:rsidP="00BE6075">
            <w:pPr>
              <w:pStyle w:val="ListParagraph"/>
              <w:numPr>
                <w:ilvl w:val="0"/>
                <w:numId w:val="16"/>
              </w:numPr>
              <w:spacing w:before="240" w:line="276" w:lineRule="auto"/>
              <w:rPr>
                <w:rFonts w:ascii="Arial" w:hAnsi="Arial" w:cs="Arial"/>
              </w:rPr>
            </w:pPr>
            <w:r w:rsidRPr="00C51482">
              <w:rPr>
                <w:rFonts w:ascii="Arial" w:hAnsi="Arial" w:cs="Arial"/>
              </w:rPr>
              <w:t>Provide study time (in line with the Council’s Developing People Policy) for the learner to undertake assignments or project work to support this qualification</w:t>
            </w:r>
            <w:r>
              <w:rPr>
                <w:rFonts w:ascii="Arial" w:hAnsi="Arial" w:cs="Arial"/>
              </w:rPr>
              <w:t>; and</w:t>
            </w:r>
          </w:p>
          <w:p w:rsidR="00320A20" w:rsidRPr="00C51482" w:rsidRDefault="00320A20" w:rsidP="00BE6075">
            <w:pPr>
              <w:pStyle w:val="ListParagraph"/>
              <w:numPr>
                <w:ilvl w:val="0"/>
                <w:numId w:val="16"/>
              </w:numPr>
              <w:spacing w:before="240" w:after="240" w:line="276" w:lineRule="auto"/>
              <w:rPr>
                <w:rFonts w:ascii="Arial" w:hAnsi="Arial" w:cs="Arial"/>
              </w:rPr>
            </w:pPr>
            <w:r w:rsidRPr="00C51482">
              <w:rPr>
                <w:rFonts w:ascii="Arial" w:hAnsi="Arial" w:cs="Arial"/>
              </w:rPr>
              <w:t>Provide appropriate pastoral support to the learner if required</w:t>
            </w:r>
            <w:r>
              <w:rPr>
                <w:rFonts w:ascii="Arial" w:hAnsi="Arial" w:cs="Arial"/>
              </w:rPr>
              <w:t>.</w:t>
            </w:r>
          </w:p>
        </w:tc>
      </w:tr>
      <w:tr w:rsidR="00320A20" w:rsidTr="00B470BE">
        <w:trPr>
          <w:trHeight w:val="397"/>
        </w:trPr>
        <w:tc>
          <w:tcPr>
            <w:tcW w:w="10207" w:type="dxa"/>
            <w:gridSpan w:val="3"/>
            <w:shd w:val="pct10" w:color="auto" w:fill="auto"/>
          </w:tcPr>
          <w:p w:rsidR="00320A20" w:rsidRPr="007A140A" w:rsidRDefault="00320A20" w:rsidP="00B470BE">
            <w:pPr>
              <w:spacing w:before="240" w:line="276" w:lineRule="auto"/>
              <w:rPr>
                <w:rFonts w:ascii="Arial" w:hAnsi="Arial" w:cs="Arial"/>
                <w:sz w:val="22"/>
                <w:szCs w:val="22"/>
              </w:rPr>
            </w:pPr>
          </w:p>
        </w:tc>
      </w:tr>
      <w:tr w:rsidR="00320A20" w:rsidTr="00B470BE">
        <w:tc>
          <w:tcPr>
            <w:tcW w:w="5211" w:type="dxa"/>
          </w:tcPr>
          <w:p w:rsidR="00320A20" w:rsidRPr="00C51482" w:rsidRDefault="00320A20" w:rsidP="00B470BE">
            <w:pPr>
              <w:spacing w:before="240" w:line="276" w:lineRule="auto"/>
              <w:rPr>
                <w:rFonts w:ascii="Arial" w:hAnsi="Arial" w:cs="Arial"/>
                <w:b/>
                <w:sz w:val="22"/>
                <w:szCs w:val="22"/>
              </w:rPr>
            </w:pPr>
            <w:r w:rsidRPr="00C51482">
              <w:rPr>
                <w:rFonts w:ascii="Arial" w:hAnsi="Arial" w:cs="Arial"/>
                <w:b/>
                <w:sz w:val="22"/>
                <w:szCs w:val="22"/>
              </w:rPr>
              <w:t>Training Provider:</w:t>
            </w:r>
          </w:p>
        </w:tc>
        <w:tc>
          <w:tcPr>
            <w:tcW w:w="4996" w:type="dxa"/>
            <w:gridSpan w:val="2"/>
          </w:tcPr>
          <w:p w:rsidR="00320A20" w:rsidRPr="00C51482" w:rsidRDefault="00320A20" w:rsidP="00B470BE">
            <w:pPr>
              <w:spacing w:before="240" w:line="276" w:lineRule="auto"/>
              <w:rPr>
                <w:rFonts w:ascii="Arial" w:hAnsi="Arial" w:cs="Arial"/>
                <w:b/>
                <w:sz w:val="22"/>
                <w:szCs w:val="22"/>
              </w:rPr>
            </w:pPr>
            <w:r w:rsidRPr="00C51482">
              <w:rPr>
                <w:rFonts w:ascii="Arial" w:hAnsi="Arial" w:cs="Arial"/>
                <w:b/>
                <w:sz w:val="22"/>
                <w:szCs w:val="22"/>
              </w:rPr>
              <w:t>Contact No:</w:t>
            </w:r>
          </w:p>
        </w:tc>
      </w:tr>
      <w:tr w:rsidR="00320A20" w:rsidTr="00B470BE">
        <w:tc>
          <w:tcPr>
            <w:tcW w:w="10207" w:type="dxa"/>
            <w:gridSpan w:val="3"/>
          </w:tcPr>
          <w:p w:rsidR="00320A20" w:rsidRPr="00C51482" w:rsidRDefault="00320A20" w:rsidP="00F63ACB">
            <w:pPr>
              <w:spacing w:before="240" w:line="276" w:lineRule="auto"/>
              <w:rPr>
                <w:rFonts w:ascii="Arial" w:hAnsi="Arial" w:cs="Arial"/>
                <w:b/>
                <w:sz w:val="22"/>
                <w:szCs w:val="22"/>
              </w:rPr>
            </w:pPr>
            <w:r w:rsidRPr="00C51482">
              <w:rPr>
                <w:rFonts w:ascii="Arial" w:hAnsi="Arial" w:cs="Arial"/>
                <w:b/>
                <w:sz w:val="22"/>
                <w:szCs w:val="22"/>
              </w:rPr>
              <w:t xml:space="preserve">Specific Expectations of Training Provider (during training and </w:t>
            </w:r>
            <w:r w:rsidR="00F63ACB">
              <w:rPr>
                <w:rFonts w:ascii="Arial" w:hAnsi="Arial" w:cs="Arial"/>
                <w:b/>
                <w:sz w:val="22"/>
                <w:szCs w:val="22"/>
              </w:rPr>
              <w:t>built into the commissioning stage</w:t>
            </w:r>
            <w:r w:rsidRPr="00C51482">
              <w:rPr>
                <w:rFonts w:ascii="Arial" w:hAnsi="Arial" w:cs="Arial"/>
                <w:b/>
                <w:sz w:val="22"/>
                <w:szCs w:val="22"/>
              </w:rPr>
              <w:t>):</w:t>
            </w:r>
          </w:p>
        </w:tc>
      </w:tr>
      <w:tr w:rsidR="00320A20" w:rsidTr="00B470BE">
        <w:tc>
          <w:tcPr>
            <w:tcW w:w="10207" w:type="dxa"/>
            <w:gridSpan w:val="3"/>
            <w:tcBorders>
              <w:bottom w:val="single" w:sz="4" w:space="0" w:color="auto"/>
            </w:tcBorders>
          </w:tcPr>
          <w:p w:rsidR="00320A20" w:rsidRPr="00C51482" w:rsidRDefault="00320A20" w:rsidP="00BE6075">
            <w:pPr>
              <w:pStyle w:val="ListParagraph"/>
              <w:numPr>
                <w:ilvl w:val="0"/>
                <w:numId w:val="17"/>
              </w:numPr>
              <w:spacing w:before="240" w:line="276" w:lineRule="auto"/>
              <w:rPr>
                <w:rFonts w:ascii="Arial" w:hAnsi="Arial" w:cs="Arial"/>
              </w:rPr>
            </w:pPr>
            <w:r w:rsidRPr="00C51482">
              <w:rPr>
                <w:rFonts w:ascii="Arial" w:hAnsi="Arial" w:cs="Arial"/>
              </w:rPr>
              <w:t>Provide underpinning knowledge and support to facilitate satisfactory progress</w:t>
            </w:r>
            <w:r>
              <w:rPr>
                <w:rFonts w:ascii="Arial" w:hAnsi="Arial" w:cs="Arial"/>
              </w:rPr>
              <w:t>;</w:t>
            </w:r>
          </w:p>
          <w:p w:rsidR="00320A20" w:rsidRPr="00C51482" w:rsidRDefault="00320A20" w:rsidP="00BE6075">
            <w:pPr>
              <w:pStyle w:val="ListParagraph"/>
              <w:numPr>
                <w:ilvl w:val="0"/>
                <w:numId w:val="17"/>
              </w:numPr>
              <w:spacing w:before="240" w:line="276" w:lineRule="auto"/>
              <w:rPr>
                <w:rFonts w:ascii="Arial" w:hAnsi="Arial" w:cs="Arial"/>
              </w:rPr>
            </w:pPr>
            <w:r w:rsidRPr="00C51482">
              <w:rPr>
                <w:rFonts w:ascii="Arial" w:hAnsi="Arial" w:cs="Arial"/>
              </w:rPr>
              <w:t>Undertake appropriate progress monitoring and feedback to learners</w:t>
            </w:r>
            <w:r>
              <w:rPr>
                <w:rFonts w:ascii="Arial" w:hAnsi="Arial" w:cs="Arial"/>
              </w:rPr>
              <w:t xml:space="preserve">; and </w:t>
            </w:r>
          </w:p>
          <w:p w:rsidR="00320A20" w:rsidRPr="00C51482" w:rsidRDefault="00320A20" w:rsidP="00BE6075">
            <w:pPr>
              <w:pStyle w:val="ListParagraph"/>
              <w:numPr>
                <w:ilvl w:val="0"/>
                <w:numId w:val="17"/>
              </w:numPr>
              <w:spacing w:before="240" w:after="240" w:line="276" w:lineRule="auto"/>
              <w:rPr>
                <w:rFonts w:ascii="Arial" w:hAnsi="Arial" w:cs="Arial"/>
              </w:rPr>
            </w:pPr>
            <w:r w:rsidRPr="00C51482">
              <w:rPr>
                <w:rFonts w:ascii="Arial" w:hAnsi="Arial" w:cs="Arial"/>
              </w:rPr>
              <w:t>Communicate clearly with learners, workforce development and line managers (where appropriate)</w:t>
            </w:r>
            <w:r>
              <w:rPr>
                <w:rFonts w:ascii="Arial" w:hAnsi="Arial" w:cs="Arial"/>
              </w:rPr>
              <w:t>.</w:t>
            </w:r>
          </w:p>
        </w:tc>
      </w:tr>
      <w:tr w:rsidR="00320A20" w:rsidTr="00B470BE">
        <w:trPr>
          <w:trHeight w:val="525"/>
        </w:trPr>
        <w:tc>
          <w:tcPr>
            <w:tcW w:w="5388" w:type="dxa"/>
            <w:gridSpan w:val="2"/>
            <w:tcBorders>
              <w:bottom w:val="single" w:sz="4" w:space="0" w:color="auto"/>
              <w:right w:val="single" w:sz="4" w:space="0" w:color="auto"/>
            </w:tcBorders>
          </w:tcPr>
          <w:p w:rsidR="00320A20" w:rsidRPr="00C51482" w:rsidRDefault="00320A20" w:rsidP="00B470BE">
            <w:pPr>
              <w:spacing w:before="240" w:line="276" w:lineRule="auto"/>
              <w:rPr>
                <w:rFonts w:ascii="Arial" w:hAnsi="Arial" w:cs="Arial"/>
                <w:b/>
                <w:sz w:val="22"/>
                <w:szCs w:val="22"/>
              </w:rPr>
            </w:pPr>
            <w:r w:rsidRPr="00C51482">
              <w:rPr>
                <w:rFonts w:ascii="Arial" w:hAnsi="Arial" w:cs="Arial"/>
                <w:b/>
                <w:sz w:val="22"/>
                <w:szCs w:val="22"/>
              </w:rPr>
              <w:t>Signed &amp; Dated (Manager):</w:t>
            </w:r>
          </w:p>
        </w:tc>
        <w:tc>
          <w:tcPr>
            <w:tcW w:w="4819" w:type="dxa"/>
            <w:tcBorders>
              <w:left w:val="single" w:sz="4" w:space="0" w:color="auto"/>
              <w:bottom w:val="single" w:sz="4" w:space="0" w:color="auto"/>
            </w:tcBorders>
          </w:tcPr>
          <w:p w:rsidR="00320A20" w:rsidRPr="007A140A" w:rsidRDefault="00320A20" w:rsidP="00B470BE">
            <w:pPr>
              <w:spacing w:before="240" w:line="276" w:lineRule="auto"/>
              <w:rPr>
                <w:rFonts w:ascii="Arial" w:hAnsi="Arial" w:cs="Arial"/>
                <w:sz w:val="22"/>
                <w:szCs w:val="22"/>
              </w:rPr>
            </w:pPr>
          </w:p>
        </w:tc>
      </w:tr>
      <w:tr w:rsidR="00320A20" w:rsidTr="00B470BE">
        <w:trPr>
          <w:trHeight w:val="540"/>
        </w:trPr>
        <w:tc>
          <w:tcPr>
            <w:tcW w:w="5388" w:type="dxa"/>
            <w:gridSpan w:val="2"/>
            <w:tcBorders>
              <w:bottom w:val="single" w:sz="4" w:space="0" w:color="auto"/>
              <w:right w:val="single" w:sz="4" w:space="0" w:color="auto"/>
            </w:tcBorders>
          </w:tcPr>
          <w:p w:rsidR="00320A20" w:rsidRPr="00C51482" w:rsidRDefault="00320A20" w:rsidP="00B470BE">
            <w:pPr>
              <w:spacing w:before="240" w:line="276" w:lineRule="auto"/>
              <w:rPr>
                <w:rFonts w:ascii="Arial" w:hAnsi="Arial" w:cs="Arial"/>
                <w:b/>
                <w:sz w:val="22"/>
                <w:szCs w:val="22"/>
              </w:rPr>
            </w:pPr>
            <w:r w:rsidRPr="00C51482">
              <w:rPr>
                <w:rFonts w:ascii="Arial" w:hAnsi="Arial" w:cs="Arial"/>
                <w:b/>
                <w:sz w:val="22"/>
                <w:szCs w:val="22"/>
              </w:rPr>
              <w:t>Signed &amp; Dated (Learner):</w:t>
            </w:r>
          </w:p>
        </w:tc>
        <w:tc>
          <w:tcPr>
            <w:tcW w:w="4819" w:type="dxa"/>
            <w:tcBorders>
              <w:left w:val="single" w:sz="4" w:space="0" w:color="auto"/>
              <w:bottom w:val="single" w:sz="4" w:space="0" w:color="auto"/>
            </w:tcBorders>
          </w:tcPr>
          <w:p w:rsidR="00320A20" w:rsidRPr="007A140A" w:rsidRDefault="00320A20" w:rsidP="00B470BE">
            <w:pPr>
              <w:spacing w:before="240" w:line="276" w:lineRule="auto"/>
              <w:rPr>
                <w:rFonts w:ascii="Arial" w:hAnsi="Arial" w:cs="Arial"/>
                <w:sz w:val="22"/>
                <w:szCs w:val="22"/>
              </w:rPr>
            </w:pPr>
          </w:p>
        </w:tc>
      </w:tr>
      <w:tr w:rsidR="00320A20" w:rsidTr="00B470BE">
        <w:trPr>
          <w:trHeight w:val="631"/>
        </w:trPr>
        <w:tc>
          <w:tcPr>
            <w:tcW w:w="5388" w:type="dxa"/>
            <w:gridSpan w:val="2"/>
            <w:tcBorders>
              <w:top w:val="single" w:sz="4" w:space="0" w:color="auto"/>
              <w:right w:val="single" w:sz="4" w:space="0" w:color="auto"/>
            </w:tcBorders>
          </w:tcPr>
          <w:p w:rsidR="00320A20" w:rsidRPr="00C51482" w:rsidRDefault="00320A20" w:rsidP="00B470BE">
            <w:pPr>
              <w:spacing w:before="240" w:line="276" w:lineRule="auto"/>
              <w:rPr>
                <w:rFonts w:ascii="Arial" w:hAnsi="Arial" w:cs="Arial"/>
                <w:b/>
                <w:sz w:val="22"/>
                <w:szCs w:val="22"/>
              </w:rPr>
            </w:pPr>
            <w:r w:rsidRPr="00C51482">
              <w:rPr>
                <w:rFonts w:ascii="Arial" w:hAnsi="Arial" w:cs="Arial"/>
                <w:b/>
                <w:sz w:val="22"/>
                <w:szCs w:val="22"/>
              </w:rPr>
              <w:t>Checked &amp; Accepted (Workforce Development):</w:t>
            </w:r>
          </w:p>
        </w:tc>
        <w:tc>
          <w:tcPr>
            <w:tcW w:w="4819" w:type="dxa"/>
            <w:tcBorders>
              <w:top w:val="single" w:sz="4" w:space="0" w:color="auto"/>
              <w:left w:val="single" w:sz="4" w:space="0" w:color="auto"/>
            </w:tcBorders>
          </w:tcPr>
          <w:p w:rsidR="00320A20" w:rsidRPr="007A140A" w:rsidRDefault="00320A20" w:rsidP="00B470BE">
            <w:pPr>
              <w:spacing w:before="240" w:line="276" w:lineRule="auto"/>
              <w:rPr>
                <w:rFonts w:ascii="Arial" w:hAnsi="Arial" w:cs="Arial"/>
                <w:sz w:val="22"/>
                <w:szCs w:val="22"/>
              </w:rPr>
            </w:pPr>
          </w:p>
        </w:tc>
      </w:tr>
    </w:tbl>
    <w:p w:rsidR="00320A20" w:rsidRDefault="00320A20" w:rsidP="00320A20">
      <w:pPr>
        <w:jc w:val="center"/>
        <w:rPr>
          <w:rFonts w:ascii="Arial" w:hAnsi="Arial" w:cs="Arial"/>
          <w:b/>
          <w:color w:val="000000" w:themeColor="text1"/>
        </w:rPr>
      </w:pPr>
    </w:p>
    <w:p w:rsidR="00D01B1A" w:rsidRDefault="00477C72" w:rsidP="00D01B1A">
      <w:pPr>
        <w:tabs>
          <w:tab w:val="left" w:pos="3600"/>
        </w:tabs>
        <w:jc w:val="center"/>
        <w:rPr>
          <w:rFonts w:ascii="Arial" w:hAnsi="Arial" w:cs="Arial"/>
          <w:b/>
          <w:sz w:val="28"/>
          <w:szCs w:val="28"/>
        </w:rPr>
      </w:pPr>
      <w:r>
        <w:rPr>
          <w:rFonts w:ascii="Arial" w:hAnsi="Arial" w:cs="Arial"/>
          <w:b/>
          <w:noProof/>
          <w:sz w:val="28"/>
          <w:szCs w:val="28"/>
        </w:rPr>
        <w:pict>
          <v:shape id="Text Box 2" o:spid="_x0000_s1028" type="#_x0000_t202" style="position:absolute;left:0;text-align:left;margin-left:-41.8pt;margin-top:-19.15pt;width:97.75pt;height:27.45pt;z-index:-251628032;visibility:visible;mso-width-relative:margin;mso-height-relative:margin" wrapcoords="-166 0 -166 21016 21600 21016 21600 0 -16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" stroked="f">
            <v:textbox>
              <w:txbxContent>
                <w:p w:rsidR="00B07F2E" w:rsidRPr="00D01B1A" w:rsidRDefault="00EF2151" w:rsidP="00D01B1A">
                  <w:pPr>
                    <w:tabs>
                      <w:tab w:val="left" w:pos="3600"/>
                    </w:tabs>
                    <w:jc w:val="center"/>
                    <w:rPr>
                      <w:rFonts w:ascii="Arial" w:hAnsi="Arial" w:cs="Arial"/>
                      <w:b/>
                    </w:rPr>
                  </w:pPr>
                  <w:r>
                    <w:rPr>
                      <w:rFonts w:ascii="Arial" w:hAnsi="Arial" w:cs="Arial"/>
                      <w:b/>
                    </w:rPr>
                    <w:t>A</w:t>
                  </w:r>
                  <w:r w:rsidR="007431A9">
                    <w:rPr>
                      <w:rFonts w:ascii="Arial" w:hAnsi="Arial" w:cs="Arial"/>
                      <w:b/>
                    </w:rPr>
                    <w:t>ppendix 4</w:t>
                  </w:r>
                </w:p>
              </w:txbxContent>
            </v:textbox>
            <w10:wrap type="tight"/>
          </v:shape>
        </w:pict>
      </w:r>
    </w:p>
    <w:p w:rsidR="00D01B1A" w:rsidRDefault="00D01B1A" w:rsidP="00D01B1A">
      <w:pPr>
        <w:tabs>
          <w:tab w:val="left" w:pos="3600"/>
        </w:tabs>
        <w:jc w:val="center"/>
        <w:rPr>
          <w:rFonts w:ascii="Arial" w:hAnsi="Arial" w:cs="Arial"/>
          <w:b/>
          <w:sz w:val="28"/>
          <w:szCs w:val="28"/>
        </w:rPr>
      </w:pPr>
    </w:p>
    <w:p w:rsidR="00D01B1A" w:rsidRDefault="00D01B1A" w:rsidP="00D01B1A">
      <w:pPr>
        <w:tabs>
          <w:tab w:val="left" w:pos="3600"/>
        </w:tabs>
        <w:jc w:val="center"/>
        <w:rPr>
          <w:rFonts w:ascii="Arial" w:hAnsi="Arial" w:cs="Arial"/>
          <w:b/>
          <w:sz w:val="28"/>
          <w:szCs w:val="28"/>
        </w:rPr>
      </w:pPr>
      <w:r>
        <w:rPr>
          <w:rFonts w:ascii="Arial" w:hAnsi="Arial" w:cs="Arial"/>
          <w:b/>
          <w:sz w:val="28"/>
          <w:szCs w:val="28"/>
        </w:rPr>
        <w:t>Cancellation Procedure</w:t>
      </w:r>
    </w:p>
    <w:p w:rsidR="00D01B1A" w:rsidRPr="00D727B6" w:rsidRDefault="00D01B1A" w:rsidP="00D01B1A">
      <w:pPr>
        <w:spacing w:before="240"/>
        <w:rPr>
          <w:rFonts w:ascii="Arial" w:hAnsi="Arial" w:cs="Arial"/>
        </w:rPr>
      </w:pPr>
      <w:r>
        <w:rPr>
          <w:rFonts w:ascii="Arial" w:hAnsi="Arial" w:cs="Arial"/>
        </w:rPr>
        <w:t>W</w:t>
      </w:r>
      <w:r w:rsidRPr="00E75B52">
        <w:rPr>
          <w:rFonts w:ascii="Arial" w:hAnsi="Arial" w:cs="Arial"/>
        </w:rPr>
        <w:t>e fully recognise that there are times when individuals need to change or cancel training arrangements</w:t>
      </w:r>
      <w:r>
        <w:rPr>
          <w:rFonts w:ascii="Arial" w:hAnsi="Arial" w:cs="Arial"/>
        </w:rPr>
        <w:t xml:space="preserve"> due to service changes and business needs</w:t>
      </w:r>
      <w:r w:rsidRPr="00E75B52">
        <w:rPr>
          <w:rFonts w:ascii="Arial" w:hAnsi="Arial" w:cs="Arial"/>
        </w:rPr>
        <w:t>.  However, to ensure that we continue to be able to</w:t>
      </w:r>
      <w:r>
        <w:rPr>
          <w:rFonts w:ascii="Arial" w:hAnsi="Arial" w:cs="Arial"/>
        </w:rPr>
        <w:t xml:space="preserve"> offer a</w:t>
      </w:r>
      <w:r w:rsidRPr="00E75B52">
        <w:rPr>
          <w:rFonts w:ascii="Arial" w:hAnsi="Arial" w:cs="Arial"/>
        </w:rPr>
        <w:t xml:space="preserve"> quality training provision and a valuable experience for other delegates, we encourage as much as possible for delegates to honour their commitment </w:t>
      </w:r>
      <w:r>
        <w:rPr>
          <w:rFonts w:ascii="Arial" w:hAnsi="Arial" w:cs="Arial"/>
        </w:rPr>
        <w:t xml:space="preserve">that </w:t>
      </w:r>
      <w:r w:rsidRPr="00E75B52">
        <w:rPr>
          <w:rFonts w:ascii="Arial" w:hAnsi="Arial" w:cs="Arial"/>
        </w:rPr>
        <w:t>they (and their managers) have given to their development.  Please note the following information</w:t>
      </w:r>
      <w:r>
        <w:rPr>
          <w:rFonts w:ascii="Arial" w:hAnsi="Arial" w:cs="Arial"/>
        </w:rPr>
        <w:t xml:space="preserve"> applies to ALL courses.</w:t>
      </w:r>
    </w:p>
    <w:p w:rsidR="00D01B1A" w:rsidRDefault="00D01B1A" w:rsidP="00D01B1A">
      <w:pPr>
        <w:pStyle w:val="ListParagraph"/>
        <w:numPr>
          <w:ilvl w:val="0"/>
          <w:numId w:val="32"/>
        </w:numPr>
        <w:spacing w:after="200" w:line="276" w:lineRule="auto"/>
        <w:ind w:left="360"/>
        <w:rPr>
          <w:rFonts w:ascii="Arial" w:hAnsi="Arial" w:cs="Arial"/>
          <w:sz w:val="24"/>
          <w:szCs w:val="24"/>
        </w:rPr>
      </w:pPr>
      <w:r>
        <w:rPr>
          <w:rFonts w:ascii="Arial" w:hAnsi="Arial" w:cs="Arial"/>
          <w:sz w:val="24"/>
          <w:szCs w:val="24"/>
        </w:rPr>
        <w:t xml:space="preserve">All requests for cancellations and/or transfers must be received by email to the </w:t>
      </w:r>
      <w:hyperlink r:id="rId20" w:history="1">
        <w:r w:rsidRPr="007C6B65">
          <w:rPr>
            <w:rStyle w:val="Hyperlink"/>
            <w:rFonts w:ascii="Arial" w:hAnsi="Arial" w:cs="Arial"/>
            <w:sz w:val="24"/>
            <w:szCs w:val="24"/>
          </w:rPr>
          <w:t>Workforce Development Team</w:t>
        </w:r>
      </w:hyperlink>
      <w:r>
        <w:t>;</w:t>
      </w:r>
    </w:p>
    <w:p w:rsidR="00D01B1A" w:rsidRDefault="00D01B1A" w:rsidP="00D01B1A">
      <w:pPr>
        <w:pStyle w:val="ListParagraph"/>
        <w:numPr>
          <w:ilvl w:val="0"/>
          <w:numId w:val="32"/>
        </w:numPr>
        <w:spacing w:after="200" w:line="276" w:lineRule="auto"/>
        <w:ind w:left="360"/>
        <w:rPr>
          <w:rFonts w:ascii="Arial" w:hAnsi="Arial" w:cs="Arial"/>
          <w:sz w:val="24"/>
          <w:szCs w:val="24"/>
        </w:rPr>
      </w:pPr>
      <w:r w:rsidRPr="00D11197">
        <w:rPr>
          <w:rFonts w:ascii="Arial" w:hAnsi="Arial" w:cs="Arial"/>
          <w:sz w:val="24"/>
          <w:szCs w:val="24"/>
        </w:rPr>
        <w:t>Any notified changes</w:t>
      </w:r>
      <w:r>
        <w:rPr>
          <w:rFonts w:ascii="Arial" w:hAnsi="Arial" w:cs="Arial"/>
          <w:sz w:val="24"/>
          <w:szCs w:val="24"/>
        </w:rPr>
        <w:t xml:space="preserve"> will become effective on the date of written confirmation being received; and </w:t>
      </w:r>
    </w:p>
    <w:p w:rsidR="00D01B1A" w:rsidRDefault="00D01B1A" w:rsidP="00D01B1A">
      <w:pPr>
        <w:pStyle w:val="ListParagraph"/>
        <w:numPr>
          <w:ilvl w:val="0"/>
          <w:numId w:val="32"/>
        </w:numPr>
        <w:spacing w:after="200" w:line="276" w:lineRule="auto"/>
        <w:ind w:left="360"/>
        <w:rPr>
          <w:rFonts w:ascii="Arial" w:hAnsi="Arial" w:cs="Arial"/>
          <w:sz w:val="24"/>
          <w:szCs w:val="24"/>
        </w:rPr>
      </w:pPr>
      <w:r>
        <w:rPr>
          <w:rFonts w:ascii="Arial" w:hAnsi="Arial" w:cs="Arial"/>
          <w:sz w:val="24"/>
          <w:szCs w:val="24"/>
        </w:rPr>
        <w:t xml:space="preserve">The appropriate cancellation charge will be applied to your </w:t>
      </w:r>
      <w:r w:rsidRPr="00DF0BC1">
        <w:rPr>
          <w:rFonts w:ascii="Arial" w:hAnsi="Arial" w:cs="Arial"/>
          <w:b/>
          <w:sz w:val="24"/>
          <w:szCs w:val="24"/>
        </w:rPr>
        <w:t>service budget</w:t>
      </w:r>
      <w:r>
        <w:rPr>
          <w:rFonts w:ascii="Arial" w:hAnsi="Arial" w:cs="Arial"/>
          <w:sz w:val="24"/>
          <w:szCs w:val="24"/>
        </w:rPr>
        <w:t xml:space="preserve"> as shown below. </w:t>
      </w:r>
    </w:p>
    <w:p w:rsidR="00D01B1A" w:rsidRDefault="00D01B1A" w:rsidP="00D01B1A">
      <w:pPr>
        <w:pStyle w:val="ListParagraph"/>
        <w:ind w:left="360"/>
        <w:rPr>
          <w:rFonts w:ascii="Arial" w:hAnsi="Arial" w:cs="Arial"/>
          <w:sz w:val="24"/>
          <w:szCs w:val="24"/>
        </w:rPr>
      </w:pPr>
    </w:p>
    <w:tbl>
      <w:tblPr>
        <w:tblStyle w:val="TableGrid"/>
        <w:tblW w:w="9639" w:type="dxa"/>
        <w:tblInd w:w="108" w:type="dxa"/>
        <w:tblLook w:val="04A0"/>
      </w:tblPr>
      <w:tblGrid>
        <w:gridCol w:w="2835"/>
        <w:gridCol w:w="4111"/>
        <w:gridCol w:w="2693"/>
      </w:tblGrid>
      <w:tr w:rsidR="00D01B1A" w:rsidTr="00D01B1A">
        <w:tc>
          <w:tcPr>
            <w:tcW w:w="2835" w:type="dxa"/>
          </w:tcPr>
          <w:p w:rsidR="00D01B1A" w:rsidRPr="008C19BD" w:rsidRDefault="00D01B1A" w:rsidP="00D01B1A">
            <w:pPr>
              <w:spacing w:after="200" w:line="276" w:lineRule="auto"/>
              <w:rPr>
                <w:rFonts w:ascii="Arial" w:hAnsi="Arial" w:cs="Arial"/>
                <w:b/>
              </w:rPr>
            </w:pPr>
            <w:r w:rsidRPr="00E75B52">
              <w:rPr>
                <w:rFonts w:ascii="Arial" w:hAnsi="Arial" w:cs="Arial"/>
                <w:b/>
              </w:rPr>
              <w:t>Require</w:t>
            </w:r>
            <w:r>
              <w:rPr>
                <w:rFonts w:ascii="Arial" w:hAnsi="Arial" w:cs="Arial"/>
                <w:b/>
              </w:rPr>
              <w:t>d calendar days notice of cancellation</w:t>
            </w:r>
            <w:r w:rsidRPr="00E75B52">
              <w:rPr>
                <w:rFonts w:ascii="Arial" w:hAnsi="Arial" w:cs="Arial"/>
                <w:b/>
              </w:rPr>
              <w:t xml:space="preserve"> before the course start date:</w:t>
            </w:r>
          </w:p>
        </w:tc>
        <w:tc>
          <w:tcPr>
            <w:tcW w:w="4111" w:type="dxa"/>
          </w:tcPr>
          <w:p w:rsidR="00D01B1A" w:rsidRPr="008C19BD" w:rsidRDefault="00D01B1A" w:rsidP="00D01B1A">
            <w:pPr>
              <w:spacing w:after="200" w:line="276" w:lineRule="auto"/>
              <w:rPr>
                <w:rFonts w:ascii="Arial" w:hAnsi="Arial" w:cs="Arial"/>
                <w:b/>
              </w:rPr>
            </w:pPr>
            <w:r w:rsidRPr="00E75B52">
              <w:rPr>
                <w:rFonts w:ascii="Arial" w:hAnsi="Arial" w:cs="Arial"/>
                <w:b/>
              </w:rPr>
              <w:t>Course Duration</w:t>
            </w:r>
            <w:r>
              <w:rPr>
                <w:rFonts w:ascii="Arial" w:hAnsi="Arial" w:cs="Arial"/>
                <w:b/>
              </w:rPr>
              <w:t>:</w:t>
            </w:r>
          </w:p>
        </w:tc>
        <w:tc>
          <w:tcPr>
            <w:tcW w:w="2693" w:type="dxa"/>
          </w:tcPr>
          <w:p w:rsidR="00D01B1A" w:rsidRPr="008C19BD" w:rsidRDefault="00D01B1A" w:rsidP="00D01B1A">
            <w:pPr>
              <w:spacing w:after="200" w:line="276" w:lineRule="auto"/>
              <w:rPr>
                <w:rFonts w:ascii="Arial" w:hAnsi="Arial" w:cs="Arial"/>
                <w:b/>
              </w:rPr>
            </w:pPr>
            <w:r w:rsidRPr="00E75B52">
              <w:rPr>
                <w:rFonts w:ascii="Arial" w:hAnsi="Arial" w:cs="Arial"/>
                <w:b/>
              </w:rPr>
              <w:t xml:space="preserve">Failure to meet will incur a charge to your service </w:t>
            </w:r>
            <w:r>
              <w:rPr>
                <w:rFonts w:ascii="Arial" w:hAnsi="Arial" w:cs="Arial"/>
                <w:b/>
              </w:rPr>
              <w:t xml:space="preserve">(per delegate) </w:t>
            </w:r>
            <w:r w:rsidRPr="00E75B52">
              <w:rPr>
                <w:rFonts w:ascii="Arial" w:hAnsi="Arial" w:cs="Arial"/>
                <w:b/>
              </w:rPr>
              <w:t>of:</w:t>
            </w:r>
          </w:p>
        </w:tc>
      </w:tr>
      <w:tr w:rsidR="00D01B1A" w:rsidTr="00D01B1A">
        <w:tc>
          <w:tcPr>
            <w:tcW w:w="2835" w:type="dxa"/>
          </w:tcPr>
          <w:p w:rsidR="00D01B1A" w:rsidRDefault="00D01B1A" w:rsidP="00D01B1A">
            <w:pPr>
              <w:rPr>
                <w:rFonts w:ascii="Arial" w:hAnsi="Arial" w:cs="Arial"/>
              </w:rPr>
            </w:pPr>
            <w:r>
              <w:rPr>
                <w:rFonts w:ascii="Arial" w:hAnsi="Arial" w:cs="Arial"/>
              </w:rPr>
              <w:t>15 days and over</w:t>
            </w:r>
          </w:p>
          <w:p w:rsidR="00D01B1A" w:rsidRPr="00667C48" w:rsidRDefault="00D01B1A" w:rsidP="00D01B1A">
            <w:pPr>
              <w:rPr>
                <w:rFonts w:ascii="Arial" w:hAnsi="Arial" w:cs="Arial"/>
                <w:color w:val="FF0000"/>
              </w:rPr>
            </w:pPr>
          </w:p>
        </w:tc>
        <w:tc>
          <w:tcPr>
            <w:tcW w:w="4111" w:type="dxa"/>
          </w:tcPr>
          <w:p w:rsidR="00D01B1A" w:rsidRPr="00D11197" w:rsidRDefault="00D01B1A" w:rsidP="00D01B1A">
            <w:pPr>
              <w:rPr>
                <w:rFonts w:ascii="Arial" w:hAnsi="Arial" w:cs="Arial"/>
              </w:rPr>
            </w:pPr>
            <w:r w:rsidRPr="00A822C7">
              <w:rPr>
                <w:rFonts w:ascii="Arial" w:hAnsi="Arial" w:cs="Arial"/>
              </w:rPr>
              <w:t>For course</w:t>
            </w:r>
            <w:r>
              <w:rPr>
                <w:rFonts w:ascii="Arial" w:hAnsi="Arial" w:cs="Arial"/>
              </w:rPr>
              <w:t>s</w:t>
            </w:r>
            <w:r w:rsidRPr="00A822C7">
              <w:rPr>
                <w:rFonts w:ascii="Arial" w:hAnsi="Arial" w:cs="Arial"/>
              </w:rPr>
              <w:t xml:space="preserve"> lasting 2 days and over</w:t>
            </w:r>
          </w:p>
          <w:p w:rsidR="00D01B1A" w:rsidRPr="00A822C7" w:rsidRDefault="00D01B1A" w:rsidP="00D01B1A">
            <w:pPr>
              <w:rPr>
                <w:rFonts w:ascii="Arial" w:hAnsi="Arial" w:cs="Arial"/>
              </w:rPr>
            </w:pPr>
            <w:r w:rsidRPr="00A822C7">
              <w:rPr>
                <w:rFonts w:ascii="Arial" w:hAnsi="Arial" w:cs="Arial"/>
              </w:rPr>
              <w:t>For courses lasting ½ day to 2 days</w:t>
            </w:r>
          </w:p>
        </w:tc>
        <w:tc>
          <w:tcPr>
            <w:tcW w:w="2693" w:type="dxa"/>
          </w:tcPr>
          <w:p w:rsidR="00D01B1A" w:rsidRDefault="00D01B1A" w:rsidP="00D01B1A">
            <w:pPr>
              <w:rPr>
                <w:rFonts w:ascii="Arial" w:hAnsi="Arial" w:cs="Arial"/>
              </w:rPr>
            </w:pPr>
            <w:r>
              <w:rPr>
                <w:rFonts w:ascii="Arial" w:hAnsi="Arial" w:cs="Arial"/>
              </w:rPr>
              <w:t>No charge</w:t>
            </w:r>
          </w:p>
          <w:p w:rsidR="00D01B1A" w:rsidRDefault="00D01B1A" w:rsidP="00D01B1A">
            <w:pPr>
              <w:rPr>
                <w:rFonts w:ascii="Arial" w:hAnsi="Arial" w:cs="Arial"/>
              </w:rPr>
            </w:pPr>
            <w:r>
              <w:rPr>
                <w:rFonts w:ascii="Arial" w:hAnsi="Arial" w:cs="Arial"/>
              </w:rPr>
              <w:t>No charge</w:t>
            </w:r>
          </w:p>
          <w:p w:rsidR="00D01B1A" w:rsidRDefault="00D01B1A" w:rsidP="00D01B1A">
            <w:pPr>
              <w:rPr>
                <w:rFonts w:ascii="Arial" w:hAnsi="Arial" w:cs="Arial"/>
              </w:rPr>
            </w:pPr>
          </w:p>
        </w:tc>
      </w:tr>
      <w:tr w:rsidR="00D01B1A" w:rsidTr="00D01B1A">
        <w:tc>
          <w:tcPr>
            <w:tcW w:w="2835" w:type="dxa"/>
          </w:tcPr>
          <w:p w:rsidR="00D01B1A" w:rsidRDefault="00D01B1A" w:rsidP="00D01B1A">
            <w:pPr>
              <w:rPr>
                <w:rFonts w:ascii="Arial" w:hAnsi="Arial" w:cs="Arial"/>
              </w:rPr>
            </w:pPr>
            <w:r>
              <w:rPr>
                <w:rFonts w:ascii="Arial" w:hAnsi="Arial" w:cs="Arial"/>
              </w:rPr>
              <w:t>1 – 14 days</w:t>
            </w:r>
          </w:p>
        </w:tc>
        <w:tc>
          <w:tcPr>
            <w:tcW w:w="4111" w:type="dxa"/>
          </w:tcPr>
          <w:p w:rsidR="00D01B1A" w:rsidRPr="00A822C7" w:rsidRDefault="00D01B1A" w:rsidP="00D01B1A">
            <w:pPr>
              <w:rPr>
                <w:rFonts w:ascii="Arial" w:hAnsi="Arial" w:cs="Arial"/>
              </w:rPr>
            </w:pPr>
            <w:r w:rsidRPr="00A822C7">
              <w:rPr>
                <w:rFonts w:ascii="Arial" w:hAnsi="Arial" w:cs="Arial"/>
              </w:rPr>
              <w:t>For course</w:t>
            </w:r>
            <w:r>
              <w:rPr>
                <w:rFonts w:ascii="Arial" w:hAnsi="Arial" w:cs="Arial"/>
              </w:rPr>
              <w:t>s</w:t>
            </w:r>
            <w:r w:rsidRPr="00A822C7">
              <w:rPr>
                <w:rFonts w:ascii="Arial" w:hAnsi="Arial" w:cs="Arial"/>
              </w:rPr>
              <w:t xml:space="preserve"> lasting 2 days and over</w:t>
            </w:r>
          </w:p>
          <w:p w:rsidR="00D01B1A" w:rsidRPr="00A822C7" w:rsidRDefault="00D01B1A" w:rsidP="00D01B1A">
            <w:pPr>
              <w:rPr>
                <w:rFonts w:ascii="Arial" w:hAnsi="Arial" w:cs="Arial"/>
              </w:rPr>
            </w:pPr>
            <w:r w:rsidRPr="00A822C7">
              <w:rPr>
                <w:rFonts w:ascii="Arial" w:hAnsi="Arial" w:cs="Arial"/>
              </w:rPr>
              <w:t xml:space="preserve">For courses lasting 1 day </w:t>
            </w:r>
          </w:p>
          <w:p w:rsidR="00D01B1A" w:rsidRPr="00A822C7" w:rsidRDefault="00D01B1A" w:rsidP="00D01B1A">
            <w:pPr>
              <w:rPr>
                <w:rFonts w:ascii="Arial" w:hAnsi="Arial" w:cs="Arial"/>
              </w:rPr>
            </w:pPr>
            <w:r w:rsidRPr="00A822C7">
              <w:rPr>
                <w:rFonts w:ascii="Arial" w:hAnsi="Arial" w:cs="Arial"/>
              </w:rPr>
              <w:t xml:space="preserve">For courses lasting </w:t>
            </w:r>
            <w:r>
              <w:rPr>
                <w:rFonts w:ascii="Arial" w:hAnsi="Arial" w:cs="Arial"/>
              </w:rPr>
              <w:t>½ day</w:t>
            </w:r>
          </w:p>
        </w:tc>
        <w:tc>
          <w:tcPr>
            <w:tcW w:w="2693" w:type="dxa"/>
          </w:tcPr>
          <w:p w:rsidR="00D01B1A" w:rsidRPr="00D11197" w:rsidRDefault="00D01B1A" w:rsidP="00D01B1A">
            <w:pPr>
              <w:rPr>
                <w:rFonts w:ascii="Arial" w:hAnsi="Arial" w:cs="Arial"/>
                <w:color w:val="000000" w:themeColor="text1"/>
              </w:rPr>
            </w:pPr>
            <w:r w:rsidRPr="00D11197">
              <w:rPr>
                <w:rFonts w:ascii="Arial" w:hAnsi="Arial" w:cs="Arial"/>
                <w:color w:val="000000" w:themeColor="text1"/>
              </w:rPr>
              <w:t>£160</w:t>
            </w:r>
          </w:p>
          <w:p w:rsidR="00D01B1A" w:rsidRPr="00D11197" w:rsidRDefault="00D01B1A" w:rsidP="00D01B1A">
            <w:pPr>
              <w:rPr>
                <w:rFonts w:ascii="Arial" w:hAnsi="Arial" w:cs="Arial"/>
                <w:color w:val="000000" w:themeColor="text1"/>
              </w:rPr>
            </w:pPr>
            <w:r w:rsidRPr="00D11197">
              <w:rPr>
                <w:rFonts w:ascii="Arial" w:hAnsi="Arial" w:cs="Arial"/>
                <w:color w:val="000000" w:themeColor="text1"/>
              </w:rPr>
              <w:t>£80</w:t>
            </w:r>
          </w:p>
          <w:p w:rsidR="00D01B1A" w:rsidRPr="00D11197" w:rsidRDefault="00D01B1A" w:rsidP="00D01B1A">
            <w:pPr>
              <w:rPr>
                <w:rFonts w:ascii="Arial" w:hAnsi="Arial" w:cs="Arial"/>
                <w:color w:val="000000" w:themeColor="text1"/>
              </w:rPr>
            </w:pPr>
            <w:r w:rsidRPr="00D11197">
              <w:rPr>
                <w:rFonts w:ascii="Arial" w:hAnsi="Arial" w:cs="Arial"/>
                <w:color w:val="000000" w:themeColor="text1"/>
              </w:rPr>
              <w:t>£40</w:t>
            </w:r>
          </w:p>
          <w:p w:rsidR="00D01B1A" w:rsidRDefault="00D01B1A" w:rsidP="00D01B1A">
            <w:pPr>
              <w:rPr>
                <w:rFonts w:ascii="Arial" w:hAnsi="Arial" w:cs="Arial"/>
              </w:rPr>
            </w:pPr>
          </w:p>
        </w:tc>
      </w:tr>
      <w:tr w:rsidR="00D01B1A" w:rsidTr="00D01B1A">
        <w:tc>
          <w:tcPr>
            <w:tcW w:w="2835" w:type="dxa"/>
          </w:tcPr>
          <w:p w:rsidR="00D01B1A" w:rsidRDefault="00D01B1A" w:rsidP="00D01B1A">
            <w:pPr>
              <w:rPr>
                <w:rFonts w:ascii="Arial" w:hAnsi="Arial" w:cs="Arial"/>
              </w:rPr>
            </w:pPr>
            <w:r>
              <w:rPr>
                <w:rFonts w:ascii="Arial" w:hAnsi="Arial" w:cs="Arial"/>
              </w:rPr>
              <w:t>Failure to give any notice/failure to turn up on the day</w:t>
            </w:r>
          </w:p>
        </w:tc>
        <w:tc>
          <w:tcPr>
            <w:tcW w:w="4111" w:type="dxa"/>
          </w:tcPr>
          <w:p w:rsidR="00D01B1A" w:rsidRPr="00A822C7" w:rsidRDefault="00D01B1A" w:rsidP="00D01B1A">
            <w:pPr>
              <w:rPr>
                <w:rFonts w:ascii="Arial" w:hAnsi="Arial" w:cs="Arial"/>
              </w:rPr>
            </w:pPr>
            <w:r w:rsidRPr="00A822C7">
              <w:rPr>
                <w:rFonts w:ascii="Arial" w:hAnsi="Arial" w:cs="Arial"/>
              </w:rPr>
              <w:t xml:space="preserve">For courses lasting 2 days and </w:t>
            </w:r>
            <w:r>
              <w:rPr>
                <w:rFonts w:ascii="Arial" w:hAnsi="Arial" w:cs="Arial"/>
              </w:rPr>
              <w:t>o</w:t>
            </w:r>
            <w:r w:rsidRPr="00A822C7">
              <w:rPr>
                <w:rFonts w:ascii="Arial" w:hAnsi="Arial" w:cs="Arial"/>
              </w:rPr>
              <w:t>ver</w:t>
            </w:r>
          </w:p>
          <w:p w:rsidR="00D01B1A" w:rsidRPr="005E4DAF" w:rsidRDefault="00D01B1A" w:rsidP="00D01B1A">
            <w:pPr>
              <w:rPr>
                <w:rFonts w:ascii="Arial" w:hAnsi="Arial" w:cs="Arial"/>
              </w:rPr>
            </w:pPr>
            <w:r>
              <w:rPr>
                <w:rFonts w:ascii="Arial" w:hAnsi="Arial" w:cs="Arial"/>
              </w:rPr>
              <w:t>For courses lasting 1 day</w:t>
            </w:r>
          </w:p>
          <w:p w:rsidR="00D01B1A" w:rsidRPr="00311102" w:rsidRDefault="00D01B1A" w:rsidP="00D01B1A">
            <w:pPr>
              <w:rPr>
                <w:rFonts w:ascii="Arial" w:hAnsi="Arial" w:cs="Arial"/>
              </w:rPr>
            </w:pPr>
            <w:r>
              <w:rPr>
                <w:rFonts w:ascii="Arial" w:hAnsi="Arial" w:cs="Arial"/>
              </w:rPr>
              <w:t xml:space="preserve">For courses lasting ½ day </w:t>
            </w:r>
          </w:p>
        </w:tc>
        <w:tc>
          <w:tcPr>
            <w:tcW w:w="2693" w:type="dxa"/>
          </w:tcPr>
          <w:p w:rsidR="00D01B1A" w:rsidRDefault="00D01B1A" w:rsidP="00D01B1A">
            <w:pPr>
              <w:rPr>
                <w:rFonts w:ascii="Arial" w:hAnsi="Arial" w:cs="Arial"/>
              </w:rPr>
            </w:pPr>
            <w:r>
              <w:rPr>
                <w:rFonts w:ascii="Arial" w:hAnsi="Arial" w:cs="Arial"/>
              </w:rPr>
              <w:t>£240</w:t>
            </w:r>
          </w:p>
          <w:p w:rsidR="00D01B1A" w:rsidRDefault="00D01B1A" w:rsidP="00D01B1A">
            <w:pPr>
              <w:rPr>
                <w:rFonts w:ascii="Arial" w:hAnsi="Arial" w:cs="Arial"/>
              </w:rPr>
            </w:pPr>
            <w:r>
              <w:rPr>
                <w:rFonts w:ascii="Arial" w:hAnsi="Arial" w:cs="Arial"/>
              </w:rPr>
              <w:t>£120</w:t>
            </w:r>
          </w:p>
          <w:p w:rsidR="00D01B1A" w:rsidRPr="00667C48" w:rsidRDefault="00D01B1A" w:rsidP="00D01B1A">
            <w:pPr>
              <w:rPr>
                <w:rFonts w:ascii="Arial" w:hAnsi="Arial" w:cs="Arial"/>
                <w:color w:val="FF0000"/>
              </w:rPr>
            </w:pPr>
            <w:r w:rsidRPr="00D11197">
              <w:rPr>
                <w:rFonts w:ascii="Arial" w:hAnsi="Arial" w:cs="Arial"/>
              </w:rPr>
              <w:t>£60</w:t>
            </w:r>
            <w:r>
              <w:rPr>
                <w:rFonts w:ascii="Arial" w:hAnsi="Arial" w:cs="Arial"/>
              </w:rPr>
              <w:t xml:space="preserve"> </w:t>
            </w:r>
          </w:p>
        </w:tc>
      </w:tr>
    </w:tbl>
    <w:p w:rsidR="00D01B1A" w:rsidRDefault="00D01B1A" w:rsidP="00D01B1A">
      <w:pPr>
        <w:rPr>
          <w:rFonts w:ascii="Arial" w:hAnsi="Arial" w:cs="Arial"/>
        </w:rPr>
      </w:pPr>
    </w:p>
    <w:p w:rsidR="00D01B1A" w:rsidRPr="00A822C7" w:rsidRDefault="00D01B1A" w:rsidP="00D01B1A">
      <w:pPr>
        <w:rPr>
          <w:rFonts w:ascii="Arial" w:hAnsi="Arial" w:cs="Arial"/>
        </w:rPr>
      </w:pPr>
      <w:r w:rsidRPr="00A822C7">
        <w:rPr>
          <w:rFonts w:ascii="Arial" w:hAnsi="Arial" w:cs="Arial"/>
        </w:rPr>
        <w:t xml:space="preserve">In the event of </w:t>
      </w:r>
      <w:r>
        <w:rPr>
          <w:rFonts w:ascii="Arial" w:hAnsi="Arial" w:cs="Arial"/>
        </w:rPr>
        <w:t>the nominated</w:t>
      </w:r>
      <w:r w:rsidRPr="00A822C7">
        <w:rPr>
          <w:rFonts w:ascii="Arial" w:hAnsi="Arial" w:cs="Arial"/>
        </w:rPr>
        <w:t xml:space="preserve"> individual </w:t>
      </w:r>
      <w:r>
        <w:rPr>
          <w:rFonts w:ascii="Arial" w:hAnsi="Arial" w:cs="Arial"/>
        </w:rPr>
        <w:t>not being able to</w:t>
      </w:r>
      <w:r w:rsidRPr="00A822C7">
        <w:rPr>
          <w:rFonts w:ascii="Arial" w:hAnsi="Arial" w:cs="Arial"/>
        </w:rPr>
        <w:t xml:space="preserve"> attend, we will accept </w:t>
      </w:r>
      <w:r>
        <w:rPr>
          <w:rFonts w:ascii="Arial" w:hAnsi="Arial" w:cs="Arial"/>
        </w:rPr>
        <w:t xml:space="preserve">a </w:t>
      </w:r>
      <w:r w:rsidRPr="00A822C7">
        <w:rPr>
          <w:rFonts w:ascii="Arial" w:hAnsi="Arial" w:cs="Arial"/>
        </w:rPr>
        <w:t>substitution of another delegate on the condition that written notification</w:t>
      </w:r>
      <w:r>
        <w:rPr>
          <w:rFonts w:ascii="Arial" w:hAnsi="Arial" w:cs="Arial"/>
        </w:rPr>
        <w:t xml:space="preserve"> </w:t>
      </w:r>
      <w:r w:rsidRPr="00D11197">
        <w:rPr>
          <w:rFonts w:ascii="Arial" w:hAnsi="Arial" w:cs="Arial"/>
        </w:rPr>
        <w:t>is received</w:t>
      </w:r>
      <w:r w:rsidRPr="00A822C7">
        <w:rPr>
          <w:rFonts w:ascii="Arial" w:hAnsi="Arial" w:cs="Arial"/>
        </w:rPr>
        <w:t xml:space="preserve"> (clearly outlining which delegate they are replacing). The manager of the delegate</w:t>
      </w:r>
      <w:r>
        <w:rPr>
          <w:rFonts w:ascii="Arial" w:hAnsi="Arial" w:cs="Arial"/>
        </w:rPr>
        <w:t xml:space="preserve"> </w:t>
      </w:r>
      <w:r w:rsidRPr="00D11197">
        <w:rPr>
          <w:rFonts w:ascii="Arial" w:hAnsi="Arial" w:cs="Arial"/>
        </w:rPr>
        <w:t>being replaced</w:t>
      </w:r>
      <w:r>
        <w:rPr>
          <w:rFonts w:ascii="Arial" w:hAnsi="Arial" w:cs="Arial"/>
        </w:rPr>
        <w:t xml:space="preserve"> should inform the </w:t>
      </w:r>
      <w:hyperlink r:id="rId21" w:history="1">
        <w:r w:rsidRPr="00663B4F">
          <w:rPr>
            <w:rStyle w:val="Hyperlink"/>
            <w:rFonts w:ascii="Arial" w:hAnsi="Arial" w:cs="Arial"/>
          </w:rPr>
          <w:t>Workforce Development Team</w:t>
        </w:r>
      </w:hyperlink>
      <w:r w:rsidRPr="00A822C7">
        <w:rPr>
          <w:rFonts w:ascii="Arial" w:hAnsi="Arial" w:cs="Arial"/>
        </w:rPr>
        <w:t xml:space="preserve"> of this change </w:t>
      </w:r>
      <w:r>
        <w:rPr>
          <w:rFonts w:ascii="Arial" w:hAnsi="Arial" w:cs="Arial"/>
        </w:rPr>
        <w:t xml:space="preserve">as early as possible </w:t>
      </w:r>
      <w:r w:rsidRPr="00A822C7">
        <w:rPr>
          <w:rFonts w:ascii="Arial" w:hAnsi="Arial" w:cs="Arial"/>
        </w:rPr>
        <w:t>prior to the course start date.</w:t>
      </w:r>
      <w:r>
        <w:rPr>
          <w:rFonts w:ascii="Arial" w:hAnsi="Arial" w:cs="Arial"/>
        </w:rPr>
        <w:t xml:space="preserve"> If no notification of a substitute is receive</w:t>
      </w:r>
      <w:r w:rsidR="00DE09DE">
        <w:rPr>
          <w:rFonts w:ascii="Arial" w:hAnsi="Arial" w:cs="Arial"/>
        </w:rPr>
        <w:t>d the service will be charged</w:t>
      </w:r>
      <w:r>
        <w:rPr>
          <w:rFonts w:ascii="Arial" w:hAnsi="Arial" w:cs="Arial"/>
        </w:rPr>
        <w:t xml:space="preserve"> as outlined above. </w:t>
      </w:r>
    </w:p>
    <w:p w:rsidR="00D01B1A" w:rsidRDefault="00D01B1A" w:rsidP="00D01B1A">
      <w:pPr>
        <w:rPr>
          <w:rFonts w:ascii="Arial" w:hAnsi="Arial" w:cs="Arial"/>
        </w:rPr>
      </w:pPr>
    </w:p>
    <w:p w:rsidR="00D01B1A" w:rsidRPr="00C70980" w:rsidRDefault="00D01B1A" w:rsidP="00D01B1A">
      <w:pPr>
        <w:rPr>
          <w:rFonts w:ascii="Arial" w:hAnsi="Arial" w:cs="Arial"/>
        </w:rPr>
      </w:pPr>
      <w:r>
        <w:rPr>
          <w:rFonts w:ascii="Arial" w:hAnsi="Arial" w:cs="Arial"/>
        </w:rPr>
        <w:t>Your co-operation on this matter is greatly appreciated.</w:t>
      </w:r>
    </w:p>
    <w:p w:rsidR="00A104EF" w:rsidRPr="00991323" w:rsidRDefault="00A104EF" w:rsidP="00D01B1A">
      <w:pPr>
        <w:ind w:left="720"/>
        <w:jc w:val="both"/>
        <w:rPr>
          <w:rFonts w:ascii="Arial" w:hAnsi="Arial" w:cs="Arial"/>
        </w:rPr>
      </w:pPr>
    </w:p>
    <w:sectPr w:rsidR="00A104EF" w:rsidRPr="00991323" w:rsidSect="00C970FB">
      <w:footerReference w:type="default" r:id="rId22"/>
      <w:pgSz w:w="11906" w:h="16838"/>
      <w:pgMar w:top="902" w:right="1469" w:bottom="9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0BE" w:rsidRDefault="001120BE">
      <w:r>
        <w:separator/>
      </w:r>
    </w:p>
  </w:endnote>
  <w:endnote w:type="continuationSeparator" w:id="0">
    <w:p w:rsidR="001120BE" w:rsidRDefault="00112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F2E" w:rsidRDefault="00B07F2E" w:rsidP="00021B4F">
    <w:pPr>
      <w:pStyle w:val="Footer"/>
      <w:jc w:val="right"/>
    </w:pPr>
    <w:r>
      <w:tab/>
    </w:r>
    <w:r>
      <w:tab/>
    </w:r>
    <w:r>
      <w:tab/>
    </w:r>
    <w:r>
      <w:tab/>
    </w:r>
    <w:r w:rsidR="00477C72">
      <w:rPr>
        <w:rStyle w:val="PageNumber"/>
      </w:rPr>
      <w:fldChar w:fldCharType="begin"/>
    </w:r>
    <w:r>
      <w:rPr>
        <w:rStyle w:val="PageNumber"/>
      </w:rPr>
      <w:instrText xml:space="preserve"> PAGE </w:instrText>
    </w:r>
    <w:r w:rsidR="00477C72">
      <w:rPr>
        <w:rStyle w:val="PageNumber"/>
      </w:rPr>
      <w:fldChar w:fldCharType="separate"/>
    </w:r>
    <w:r w:rsidR="009009AE">
      <w:rPr>
        <w:rStyle w:val="PageNumber"/>
        <w:noProof/>
      </w:rPr>
      <w:t>17</w:t>
    </w:r>
    <w:r w:rsidR="00477C7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0BE" w:rsidRDefault="001120BE">
      <w:r>
        <w:separator/>
      </w:r>
    </w:p>
  </w:footnote>
  <w:footnote w:type="continuationSeparator" w:id="0">
    <w:p w:rsidR="001120BE" w:rsidRDefault="00112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4CD1"/>
    <w:multiLevelType w:val="multilevel"/>
    <w:tmpl w:val="445E3F2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38377A9"/>
    <w:multiLevelType w:val="multilevel"/>
    <w:tmpl w:val="CAB62276"/>
    <w:lvl w:ilvl="0">
      <w:start w:val="4"/>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AA0A43"/>
    <w:multiLevelType w:val="hybridMultilevel"/>
    <w:tmpl w:val="DE3A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5132B"/>
    <w:multiLevelType w:val="hybridMultilevel"/>
    <w:tmpl w:val="2598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924E54"/>
    <w:multiLevelType w:val="hybridMultilevel"/>
    <w:tmpl w:val="725A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43CFD"/>
    <w:multiLevelType w:val="hybridMultilevel"/>
    <w:tmpl w:val="0F6E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5C2375"/>
    <w:multiLevelType w:val="hybridMultilevel"/>
    <w:tmpl w:val="DA360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23C1657"/>
    <w:multiLevelType w:val="hybridMultilevel"/>
    <w:tmpl w:val="8C505212"/>
    <w:lvl w:ilvl="0" w:tplc="D29C2C34">
      <w:start w:val="1"/>
      <w:numFmt w:val="bullet"/>
      <w:lvlText w:val=""/>
      <w:lvlJc w:val="left"/>
      <w:pPr>
        <w:tabs>
          <w:tab w:val="num" w:pos="720"/>
        </w:tabs>
        <w:ind w:left="720" w:hanging="360"/>
      </w:pPr>
      <w:rPr>
        <w:rFonts w:ascii="Symbol" w:hAnsi="Symbol" w:hint="default"/>
      </w:rPr>
    </w:lvl>
    <w:lvl w:ilvl="1" w:tplc="41B6590E" w:tentative="1">
      <w:start w:val="1"/>
      <w:numFmt w:val="bullet"/>
      <w:lvlText w:val="o"/>
      <w:lvlJc w:val="left"/>
      <w:pPr>
        <w:tabs>
          <w:tab w:val="num" w:pos="1440"/>
        </w:tabs>
        <w:ind w:left="1440" w:hanging="360"/>
      </w:pPr>
      <w:rPr>
        <w:rFonts w:ascii="Courier New" w:hAnsi="Courier New" w:cs="Courier New" w:hint="default"/>
      </w:rPr>
    </w:lvl>
    <w:lvl w:ilvl="2" w:tplc="0004F142" w:tentative="1">
      <w:start w:val="1"/>
      <w:numFmt w:val="bullet"/>
      <w:lvlText w:val=""/>
      <w:lvlJc w:val="left"/>
      <w:pPr>
        <w:tabs>
          <w:tab w:val="num" w:pos="2160"/>
        </w:tabs>
        <w:ind w:left="2160" w:hanging="360"/>
      </w:pPr>
      <w:rPr>
        <w:rFonts w:ascii="Wingdings" w:hAnsi="Wingdings" w:hint="default"/>
      </w:rPr>
    </w:lvl>
    <w:lvl w:ilvl="3" w:tplc="FDD0BB44" w:tentative="1">
      <w:start w:val="1"/>
      <w:numFmt w:val="bullet"/>
      <w:lvlText w:val=""/>
      <w:lvlJc w:val="left"/>
      <w:pPr>
        <w:tabs>
          <w:tab w:val="num" w:pos="2880"/>
        </w:tabs>
        <w:ind w:left="2880" w:hanging="360"/>
      </w:pPr>
      <w:rPr>
        <w:rFonts w:ascii="Symbol" w:hAnsi="Symbol" w:hint="default"/>
      </w:rPr>
    </w:lvl>
    <w:lvl w:ilvl="4" w:tplc="C994DB08" w:tentative="1">
      <w:start w:val="1"/>
      <w:numFmt w:val="bullet"/>
      <w:lvlText w:val="o"/>
      <w:lvlJc w:val="left"/>
      <w:pPr>
        <w:tabs>
          <w:tab w:val="num" w:pos="3600"/>
        </w:tabs>
        <w:ind w:left="3600" w:hanging="360"/>
      </w:pPr>
      <w:rPr>
        <w:rFonts w:ascii="Courier New" w:hAnsi="Courier New" w:cs="Courier New" w:hint="default"/>
      </w:rPr>
    </w:lvl>
    <w:lvl w:ilvl="5" w:tplc="59709332" w:tentative="1">
      <w:start w:val="1"/>
      <w:numFmt w:val="bullet"/>
      <w:lvlText w:val=""/>
      <w:lvlJc w:val="left"/>
      <w:pPr>
        <w:tabs>
          <w:tab w:val="num" w:pos="4320"/>
        </w:tabs>
        <w:ind w:left="4320" w:hanging="360"/>
      </w:pPr>
      <w:rPr>
        <w:rFonts w:ascii="Wingdings" w:hAnsi="Wingdings" w:hint="default"/>
      </w:rPr>
    </w:lvl>
    <w:lvl w:ilvl="6" w:tplc="58926022" w:tentative="1">
      <w:start w:val="1"/>
      <w:numFmt w:val="bullet"/>
      <w:lvlText w:val=""/>
      <w:lvlJc w:val="left"/>
      <w:pPr>
        <w:tabs>
          <w:tab w:val="num" w:pos="5040"/>
        </w:tabs>
        <w:ind w:left="5040" w:hanging="360"/>
      </w:pPr>
      <w:rPr>
        <w:rFonts w:ascii="Symbol" w:hAnsi="Symbol" w:hint="default"/>
      </w:rPr>
    </w:lvl>
    <w:lvl w:ilvl="7" w:tplc="57282078" w:tentative="1">
      <w:start w:val="1"/>
      <w:numFmt w:val="bullet"/>
      <w:lvlText w:val="o"/>
      <w:lvlJc w:val="left"/>
      <w:pPr>
        <w:tabs>
          <w:tab w:val="num" w:pos="5760"/>
        </w:tabs>
        <w:ind w:left="5760" w:hanging="360"/>
      </w:pPr>
      <w:rPr>
        <w:rFonts w:ascii="Courier New" w:hAnsi="Courier New" w:cs="Courier New" w:hint="default"/>
      </w:rPr>
    </w:lvl>
    <w:lvl w:ilvl="8" w:tplc="09FC894A" w:tentative="1">
      <w:start w:val="1"/>
      <w:numFmt w:val="bullet"/>
      <w:lvlText w:val=""/>
      <w:lvlJc w:val="left"/>
      <w:pPr>
        <w:tabs>
          <w:tab w:val="num" w:pos="6480"/>
        </w:tabs>
        <w:ind w:left="6480" w:hanging="360"/>
      </w:pPr>
      <w:rPr>
        <w:rFonts w:ascii="Wingdings" w:hAnsi="Wingdings" w:hint="default"/>
      </w:rPr>
    </w:lvl>
  </w:abstractNum>
  <w:abstractNum w:abstractNumId="8">
    <w:nsid w:val="24003F2B"/>
    <w:multiLevelType w:val="hybridMultilevel"/>
    <w:tmpl w:val="2ACAC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A725AA"/>
    <w:multiLevelType w:val="hybridMultilevel"/>
    <w:tmpl w:val="5FC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A66FCA"/>
    <w:multiLevelType w:val="hybridMultilevel"/>
    <w:tmpl w:val="CE9A7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7600C8"/>
    <w:multiLevelType w:val="multilevel"/>
    <w:tmpl w:val="686C7D80"/>
    <w:lvl w:ilvl="0">
      <w:start w:val="4"/>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B8C5DEC"/>
    <w:multiLevelType w:val="multilevel"/>
    <w:tmpl w:val="E742834E"/>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D9731F4"/>
    <w:multiLevelType w:val="multilevel"/>
    <w:tmpl w:val="6D2A6FE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9A1C78"/>
    <w:multiLevelType w:val="multilevel"/>
    <w:tmpl w:val="C472D4B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7E9369E"/>
    <w:multiLevelType w:val="hybridMultilevel"/>
    <w:tmpl w:val="F1F4B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CF035A"/>
    <w:multiLevelType w:val="hybridMultilevel"/>
    <w:tmpl w:val="9F14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165DEC"/>
    <w:multiLevelType w:val="multilevel"/>
    <w:tmpl w:val="591CF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DB00C63"/>
    <w:multiLevelType w:val="hybridMultilevel"/>
    <w:tmpl w:val="B074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AE100D"/>
    <w:multiLevelType w:val="hybridMultilevel"/>
    <w:tmpl w:val="0212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B22864"/>
    <w:multiLevelType w:val="hybridMultilevel"/>
    <w:tmpl w:val="5AE81040"/>
    <w:lvl w:ilvl="0" w:tplc="A5147636">
      <w:start w:val="1"/>
      <w:numFmt w:val="decimal"/>
      <w:lvlText w:val="%1."/>
      <w:lvlJc w:val="left"/>
      <w:pPr>
        <w:ind w:left="720" w:hanging="360"/>
      </w:pPr>
      <w:rPr>
        <w:rFonts w:ascii="Arial" w:eastAsia="Times New Roman"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025300"/>
    <w:multiLevelType w:val="multilevel"/>
    <w:tmpl w:val="95FA1D86"/>
    <w:lvl w:ilvl="0">
      <w:start w:val="1"/>
      <w:numFmt w:val="decimal"/>
      <w:lvlText w:val="%1."/>
      <w:lvlJc w:val="left"/>
      <w:pPr>
        <w:ind w:left="1080" w:hanging="360"/>
      </w:pPr>
    </w:lvl>
    <w:lvl w:ilvl="1">
      <w:start w:val="2"/>
      <w:numFmt w:val="decimal"/>
      <w:isLgl/>
      <w:lvlText w:val="%1.%2"/>
      <w:lvlJc w:val="left"/>
      <w:pPr>
        <w:ind w:left="1080" w:hanging="360"/>
      </w:pPr>
      <w:rPr>
        <w:rFonts w:hint="default"/>
        <w:b/>
        <w:color w:val="000000"/>
        <w:sz w:val="22"/>
      </w:rPr>
    </w:lvl>
    <w:lvl w:ilvl="2">
      <w:start w:val="1"/>
      <w:numFmt w:val="decimal"/>
      <w:isLgl/>
      <w:lvlText w:val="%1.%2.%3"/>
      <w:lvlJc w:val="left"/>
      <w:pPr>
        <w:ind w:left="1080" w:hanging="360"/>
      </w:pPr>
      <w:rPr>
        <w:rFonts w:hint="default"/>
        <w:b/>
        <w:color w:val="000000"/>
        <w:sz w:val="22"/>
      </w:rPr>
    </w:lvl>
    <w:lvl w:ilvl="3">
      <w:start w:val="1"/>
      <w:numFmt w:val="decimal"/>
      <w:isLgl/>
      <w:lvlText w:val="%1.%2.%3.%4"/>
      <w:lvlJc w:val="left"/>
      <w:pPr>
        <w:ind w:left="1440" w:hanging="720"/>
      </w:pPr>
      <w:rPr>
        <w:rFonts w:hint="default"/>
        <w:b/>
        <w:color w:val="000000"/>
        <w:sz w:val="22"/>
      </w:rPr>
    </w:lvl>
    <w:lvl w:ilvl="4">
      <w:start w:val="1"/>
      <w:numFmt w:val="decimal"/>
      <w:isLgl/>
      <w:lvlText w:val="%1.%2.%3.%4.%5"/>
      <w:lvlJc w:val="left"/>
      <w:pPr>
        <w:ind w:left="1440" w:hanging="720"/>
      </w:pPr>
      <w:rPr>
        <w:rFonts w:hint="default"/>
        <w:b/>
        <w:color w:val="000000"/>
        <w:sz w:val="22"/>
      </w:rPr>
    </w:lvl>
    <w:lvl w:ilvl="5">
      <w:start w:val="1"/>
      <w:numFmt w:val="decimal"/>
      <w:isLgl/>
      <w:lvlText w:val="%1.%2.%3.%4.%5.%6"/>
      <w:lvlJc w:val="left"/>
      <w:pPr>
        <w:ind w:left="1800" w:hanging="1080"/>
      </w:pPr>
      <w:rPr>
        <w:rFonts w:hint="default"/>
        <w:b/>
        <w:color w:val="000000"/>
        <w:sz w:val="22"/>
      </w:rPr>
    </w:lvl>
    <w:lvl w:ilvl="6">
      <w:start w:val="1"/>
      <w:numFmt w:val="decimal"/>
      <w:isLgl/>
      <w:lvlText w:val="%1.%2.%3.%4.%5.%6.%7"/>
      <w:lvlJc w:val="left"/>
      <w:pPr>
        <w:ind w:left="1800" w:hanging="1080"/>
      </w:pPr>
      <w:rPr>
        <w:rFonts w:hint="default"/>
        <w:b/>
        <w:color w:val="000000"/>
        <w:sz w:val="22"/>
      </w:rPr>
    </w:lvl>
    <w:lvl w:ilvl="7">
      <w:start w:val="1"/>
      <w:numFmt w:val="decimal"/>
      <w:isLgl/>
      <w:lvlText w:val="%1.%2.%3.%4.%5.%6.%7.%8"/>
      <w:lvlJc w:val="left"/>
      <w:pPr>
        <w:ind w:left="1800" w:hanging="1080"/>
      </w:pPr>
      <w:rPr>
        <w:rFonts w:hint="default"/>
        <w:b/>
        <w:color w:val="000000"/>
        <w:sz w:val="22"/>
      </w:rPr>
    </w:lvl>
    <w:lvl w:ilvl="8">
      <w:start w:val="1"/>
      <w:numFmt w:val="decimal"/>
      <w:isLgl/>
      <w:lvlText w:val="%1.%2.%3.%4.%5.%6.%7.%8.%9"/>
      <w:lvlJc w:val="left"/>
      <w:pPr>
        <w:ind w:left="2160" w:hanging="1440"/>
      </w:pPr>
      <w:rPr>
        <w:rFonts w:hint="default"/>
        <w:b/>
        <w:color w:val="000000"/>
        <w:sz w:val="22"/>
      </w:rPr>
    </w:lvl>
  </w:abstractNum>
  <w:abstractNum w:abstractNumId="22">
    <w:nsid w:val="589A6004"/>
    <w:multiLevelType w:val="hybridMultilevel"/>
    <w:tmpl w:val="64BA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934131"/>
    <w:multiLevelType w:val="hybridMultilevel"/>
    <w:tmpl w:val="8680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893166"/>
    <w:multiLevelType w:val="multilevel"/>
    <w:tmpl w:val="78327470"/>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90C4129"/>
    <w:multiLevelType w:val="hybridMultilevel"/>
    <w:tmpl w:val="5EA69D70"/>
    <w:lvl w:ilvl="0" w:tplc="6F1855C4">
      <w:start w:val="1"/>
      <w:numFmt w:val="decimal"/>
      <w:lvlText w:val="%1."/>
      <w:lvlJc w:val="left"/>
      <w:pPr>
        <w:tabs>
          <w:tab w:val="num" w:pos="567"/>
        </w:tabs>
        <w:ind w:left="567" w:hanging="567"/>
      </w:pPr>
      <w:rPr>
        <w:rFonts w:ascii="Arial" w:eastAsia="Times New Roman" w:hAnsi="Arial" w:cs="Arial" w:hint="default"/>
        <w:sz w:val="24"/>
      </w:rPr>
    </w:lvl>
    <w:lvl w:ilvl="1" w:tplc="3DF89CD4">
      <w:start w:val="1"/>
      <w:numFmt w:val="bullet"/>
      <w:lvlText w:val=""/>
      <w:lvlJc w:val="left"/>
      <w:pPr>
        <w:tabs>
          <w:tab w:val="num" w:pos="1647"/>
        </w:tabs>
        <w:ind w:left="1647" w:hanging="567"/>
      </w:pPr>
      <w:rPr>
        <w:rFonts w:ascii="Wingdings" w:hAnsi="Wingdings" w:hint="default"/>
        <w:sz w:val="24"/>
      </w:rPr>
    </w:lvl>
    <w:lvl w:ilvl="2" w:tplc="E824543E" w:tentative="1">
      <w:start w:val="1"/>
      <w:numFmt w:val="bullet"/>
      <w:lvlText w:val=""/>
      <w:lvlJc w:val="left"/>
      <w:pPr>
        <w:tabs>
          <w:tab w:val="num" w:pos="2160"/>
        </w:tabs>
        <w:ind w:left="2160" w:hanging="360"/>
      </w:pPr>
      <w:rPr>
        <w:rFonts w:ascii="Wingdings" w:hAnsi="Wingdings" w:hint="default"/>
      </w:rPr>
    </w:lvl>
    <w:lvl w:ilvl="3" w:tplc="5038E874" w:tentative="1">
      <w:start w:val="1"/>
      <w:numFmt w:val="bullet"/>
      <w:lvlText w:val=""/>
      <w:lvlJc w:val="left"/>
      <w:pPr>
        <w:tabs>
          <w:tab w:val="num" w:pos="2880"/>
        </w:tabs>
        <w:ind w:left="2880" w:hanging="360"/>
      </w:pPr>
      <w:rPr>
        <w:rFonts w:ascii="Symbol" w:hAnsi="Symbol" w:hint="default"/>
      </w:rPr>
    </w:lvl>
    <w:lvl w:ilvl="4" w:tplc="52560598" w:tentative="1">
      <w:start w:val="1"/>
      <w:numFmt w:val="bullet"/>
      <w:lvlText w:val="o"/>
      <w:lvlJc w:val="left"/>
      <w:pPr>
        <w:tabs>
          <w:tab w:val="num" w:pos="3600"/>
        </w:tabs>
        <w:ind w:left="3600" w:hanging="360"/>
      </w:pPr>
      <w:rPr>
        <w:rFonts w:ascii="Courier New" w:hAnsi="Courier New" w:cs="Courier New" w:hint="default"/>
      </w:rPr>
    </w:lvl>
    <w:lvl w:ilvl="5" w:tplc="DA5CBDCA" w:tentative="1">
      <w:start w:val="1"/>
      <w:numFmt w:val="bullet"/>
      <w:lvlText w:val=""/>
      <w:lvlJc w:val="left"/>
      <w:pPr>
        <w:tabs>
          <w:tab w:val="num" w:pos="4320"/>
        </w:tabs>
        <w:ind w:left="4320" w:hanging="360"/>
      </w:pPr>
      <w:rPr>
        <w:rFonts w:ascii="Wingdings" w:hAnsi="Wingdings" w:hint="default"/>
      </w:rPr>
    </w:lvl>
    <w:lvl w:ilvl="6" w:tplc="9D347A8A" w:tentative="1">
      <w:start w:val="1"/>
      <w:numFmt w:val="bullet"/>
      <w:lvlText w:val=""/>
      <w:lvlJc w:val="left"/>
      <w:pPr>
        <w:tabs>
          <w:tab w:val="num" w:pos="5040"/>
        </w:tabs>
        <w:ind w:left="5040" w:hanging="360"/>
      </w:pPr>
      <w:rPr>
        <w:rFonts w:ascii="Symbol" w:hAnsi="Symbol" w:hint="default"/>
      </w:rPr>
    </w:lvl>
    <w:lvl w:ilvl="7" w:tplc="963CE2F8" w:tentative="1">
      <w:start w:val="1"/>
      <w:numFmt w:val="bullet"/>
      <w:lvlText w:val="o"/>
      <w:lvlJc w:val="left"/>
      <w:pPr>
        <w:tabs>
          <w:tab w:val="num" w:pos="5760"/>
        </w:tabs>
        <w:ind w:left="5760" w:hanging="360"/>
      </w:pPr>
      <w:rPr>
        <w:rFonts w:ascii="Courier New" w:hAnsi="Courier New" w:cs="Courier New" w:hint="default"/>
      </w:rPr>
    </w:lvl>
    <w:lvl w:ilvl="8" w:tplc="EB9C78F2" w:tentative="1">
      <w:start w:val="1"/>
      <w:numFmt w:val="bullet"/>
      <w:lvlText w:val=""/>
      <w:lvlJc w:val="left"/>
      <w:pPr>
        <w:tabs>
          <w:tab w:val="num" w:pos="6480"/>
        </w:tabs>
        <w:ind w:left="6480" w:hanging="360"/>
      </w:pPr>
      <w:rPr>
        <w:rFonts w:ascii="Wingdings" w:hAnsi="Wingdings" w:hint="default"/>
      </w:rPr>
    </w:lvl>
  </w:abstractNum>
  <w:abstractNum w:abstractNumId="26">
    <w:nsid w:val="6A296215"/>
    <w:multiLevelType w:val="hybridMultilevel"/>
    <w:tmpl w:val="1DFE1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32F2F9E"/>
    <w:multiLevelType w:val="hybridMultilevel"/>
    <w:tmpl w:val="1F72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1E57E7"/>
    <w:multiLevelType w:val="hybridMultilevel"/>
    <w:tmpl w:val="6D3898F6"/>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E8104A"/>
    <w:multiLevelType w:val="hybridMultilevel"/>
    <w:tmpl w:val="E2AC725E"/>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7"/>
  </w:num>
  <w:num w:numId="16">
    <w:abstractNumId w:val="3"/>
  </w:num>
  <w:num w:numId="17">
    <w:abstractNumId w:val="16"/>
  </w:num>
  <w:num w:numId="18">
    <w:abstractNumId w:val="4"/>
  </w:num>
  <w:num w:numId="19">
    <w:abstractNumId w:val="23"/>
  </w:num>
  <w:num w:numId="20">
    <w:abstractNumId w:val="18"/>
  </w:num>
  <w:num w:numId="21">
    <w:abstractNumId w:val="22"/>
  </w:num>
  <w:num w:numId="22">
    <w:abstractNumId w:val="5"/>
  </w:num>
  <w:num w:numId="23">
    <w:abstractNumId w:val="6"/>
  </w:num>
  <w:num w:numId="24">
    <w:abstractNumId w:val="2"/>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4"/>
    </w:lvlOverride>
    <w:lvlOverride w:ilvl="1">
      <w:startOverride w:val="1"/>
    </w:lvlOverride>
  </w:num>
  <w:num w:numId="27">
    <w:abstractNumId w:val="14"/>
  </w:num>
  <w:num w:numId="28">
    <w:abstractNumId w:val="1"/>
  </w:num>
  <w:num w:numId="29">
    <w:abstractNumId w:val="0"/>
  </w:num>
  <w:num w:numId="30">
    <w:abstractNumId w:val="10"/>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55FED"/>
    <w:rsid w:val="00000756"/>
    <w:rsid w:val="00001870"/>
    <w:rsid w:val="00002A7F"/>
    <w:rsid w:val="00006945"/>
    <w:rsid w:val="00010D08"/>
    <w:rsid w:val="000163C3"/>
    <w:rsid w:val="0001738A"/>
    <w:rsid w:val="00021B4F"/>
    <w:rsid w:val="0002597E"/>
    <w:rsid w:val="00025C4D"/>
    <w:rsid w:val="00025F51"/>
    <w:rsid w:val="000302BB"/>
    <w:rsid w:val="0003158A"/>
    <w:rsid w:val="000347E0"/>
    <w:rsid w:val="00034824"/>
    <w:rsid w:val="00035061"/>
    <w:rsid w:val="000369AF"/>
    <w:rsid w:val="0004003E"/>
    <w:rsid w:val="0004025C"/>
    <w:rsid w:val="000404B9"/>
    <w:rsid w:val="00040E73"/>
    <w:rsid w:val="000419F8"/>
    <w:rsid w:val="000420BA"/>
    <w:rsid w:val="00042681"/>
    <w:rsid w:val="00044231"/>
    <w:rsid w:val="000461CB"/>
    <w:rsid w:val="00046E46"/>
    <w:rsid w:val="00056911"/>
    <w:rsid w:val="000570A8"/>
    <w:rsid w:val="00057BAB"/>
    <w:rsid w:val="00061FCB"/>
    <w:rsid w:val="00063D2E"/>
    <w:rsid w:val="0006707C"/>
    <w:rsid w:val="0007190C"/>
    <w:rsid w:val="00071F8F"/>
    <w:rsid w:val="00074BC9"/>
    <w:rsid w:val="00080556"/>
    <w:rsid w:val="0008263A"/>
    <w:rsid w:val="00084D89"/>
    <w:rsid w:val="000861EC"/>
    <w:rsid w:val="0009064A"/>
    <w:rsid w:val="00091CDF"/>
    <w:rsid w:val="000935DD"/>
    <w:rsid w:val="00093DC3"/>
    <w:rsid w:val="00095B2F"/>
    <w:rsid w:val="0009753E"/>
    <w:rsid w:val="000A233E"/>
    <w:rsid w:val="000B4495"/>
    <w:rsid w:val="000B6BBD"/>
    <w:rsid w:val="000B6DD5"/>
    <w:rsid w:val="000C0659"/>
    <w:rsid w:val="000C616E"/>
    <w:rsid w:val="000C6DEC"/>
    <w:rsid w:val="000C751B"/>
    <w:rsid w:val="000D4B70"/>
    <w:rsid w:val="000D5620"/>
    <w:rsid w:val="000D59DF"/>
    <w:rsid w:val="000E55A5"/>
    <w:rsid w:val="000E7931"/>
    <w:rsid w:val="000F2979"/>
    <w:rsid w:val="000F4091"/>
    <w:rsid w:val="000F7F84"/>
    <w:rsid w:val="00103F27"/>
    <w:rsid w:val="00107557"/>
    <w:rsid w:val="001079F4"/>
    <w:rsid w:val="001120BE"/>
    <w:rsid w:val="001130AF"/>
    <w:rsid w:val="001167DE"/>
    <w:rsid w:val="001223C2"/>
    <w:rsid w:val="00130B7F"/>
    <w:rsid w:val="00131B49"/>
    <w:rsid w:val="00132B9F"/>
    <w:rsid w:val="00134383"/>
    <w:rsid w:val="00136707"/>
    <w:rsid w:val="0013714A"/>
    <w:rsid w:val="00140871"/>
    <w:rsid w:val="0014141D"/>
    <w:rsid w:val="00144E08"/>
    <w:rsid w:val="0014717A"/>
    <w:rsid w:val="001471EF"/>
    <w:rsid w:val="001625FA"/>
    <w:rsid w:val="00167320"/>
    <w:rsid w:val="001701C7"/>
    <w:rsid w:val="00172EBB"/>
    <w:rsid w:val="00177F59"/>
    <w:rsid w:val="001830F4"/>
    <w:rsid w:val="00184358"/>
    <w:rsid w:val="00194355"/>
    <w:rsid w:val="001974BF"/>
    <w:rsid w:val="001A1C24"/>
    <w:rsid w:val="001A3927"/>
    <w:rsid w:val="001A651C"/>
    <w:rsid w:val="001A6D30"/>
    <w:rsid w:val="001B522C"/>
    <w:rsid w:val="001C21E5"/>
    <w:rsid w:val="001C31B4"/>
    <w:rsid w:val="001C392B"/>
    <w:rsid w:val="001C5C9E"/>
    <w:rsid w:val="001C6305"/>
    <w:rsid w:val="001D4321"/>
    <w:rsid w:val="001D4BBE"/>
    <w:rsid w:val="001D580A"/>
    <w:rsid w:val="001D6827"/>
    <w:rsid w:val="001D72E8"/>
    <w:rsid w:val="001E201A"/>
    <w:rsid w:val="001E2CDE"/>
    <w:rsid w:val="001E306A"/>
    <w:rsid w:val="001E331B"/>
    <w:rsid w:val="001E77ED"/>
    <w:rsid w:val="001F1410"/>
    <w:rsid w:val="001F3813"/>
    <w:rsid w:val="001F64AC"/>
    <w:rsid w:val="001F684F"/>
    <w:rsid w:val="00201610"/>
    <w:rsid w:val="00204E46"/>
    <w:rsid w:val="00205DE7"/>
    <w:rsid w:val="00211D5E"/>
    <w:rsid w:val="00212641"/>
    <w:rsid w:val="00212ACD"/>
    <w:rsid w:val="00214D1D"/>
    <w:rsid w:val="00217D1E"/>
    <w:rsid w:val="00221DDF"/>
    <w:rsid w:val="002223FC"/>
    <w:rsid w:val="00223A15"/>
    <w:rsid w:val="0022488E"/>
    <w:rsid w:val="00225849"/>
    <w:rsid w:val="00226D15"/>
    <w:rsid w:val="002325CA"/>
    <w:rsid w:val="00233591"/>
    <w:rsid w:val="00233991"/>
    <w:rsid w:val="002342D0"/>
    <w:rsid w:val="00240787"/>
    <w:rsid w:val="00240F81"/>
    <w:rsid w:val="002412A9"/>
    <w:rsid w:val="00241533"/>
    <w:rsid w:val="002435A2"/>
    <w:rsid w:val="002444BA"/>
    <w:rsid w:val="00244605"/>
    <w:rsid w:val="00244AEC"/>
    <w:rsid w:val="00254809"/>
    <w:rsid w:val="00255557"/>
    <w:rsid w:val="00255C4E"/>
    <w:rsid w:val="00255DD2"/>
    <w:rsid w:val="0025694E"/>
    <w:rsid w:val="002573D6"/>
    <w:rsid w:val="00260D29"/>
    <w:rsid w:val="002611C4"/>
    <w:rsid w:val="002644DF"/>
    <w:rsid w:val="0026470F"/>
    <w:rsid w:val="0026498B"/>
    <w:rsid w:val="0027560A"/>
    <w:rsid w:val="002778B4"/>
    <w:rsid w:val="00281A8F"/>
    <w:rsid w:val="0028283D"/>
    <w:rsid w:val="002851E3"/>
    <w:rsid w:val="00290E8B"/>
    <w:rsid w:val="00290FE9"/>
    <w:rsid w:val="002912F6"/>
    <w:rsid w:val="00291DC4"/>
    <w:rsid w:val="00293700"/>
    <w:rsid w:val="00294699"/>
    <w:rsid w:val="00294CC8"/>
    <w:rsid w:val="0029783B"/>
    <w:rsid w:val="002A0F86"/>
    <w:rsid w:val="002A10B4"/>
    <w:rsid w:val="002A288C"/>
    <w:rsid w:val="002A3B1E"/>
    <w:rsid w:val="002A46D5"/>
    <w:rsid w:val="002A5C30"/>
    <w:rsid w:val="002A636F"/>
    <w:rsid w:val="002B15C1"/>
    <w:rsid w:val="002B3B72"/>
    <w:rsid w:val="002B439B"/>
    <w:rsid w:val="002B4871"/>
    <w:rsid w:val="002B612E"/>
    <w:rsid w:val="002B7DD5"/>
    <w:rsid w:val="002C7F94"/>
    <w:rsid w:val="002D5E0F"/>
    <w:rsid w:val="002E07E7"/>
    <w:rsid w:val="002E33CC"/>
    <w:rsid w:val="002E4996"/>
    <w:rsid w:val="002F2939"/>
    <w:rsid w:val="002F6612"/>
    <w:rsid w:val="002F699E"/>
    <w:rsid w:val="003002BF"/>
    <w:rsid w:val="003005B5"/>
    <w:rsid w:val="00301AD8"/>
    <w:rsid w:val="003027A3"/>
    <w:rsid w:val="00302FAE"/>
    <w:rsid w:val="00303001"/>
    <w:rsid w:val="00305BDE"/>
    <w:rsid w:val="00317233"/>
    <w:rsid w:val="00317DA6"/>
    <w:rsid w:val="00320A20"/>
    <w:rsid w:val="00322A87"/>
    <w:rsid w:val="00323D7F"/>
    <w:rsid w:val="00334827"/>
    <w:rsid w:val="00336364"/>
    <w:rsid w:val="003442C9"/>
    <w:rsid w:val="0034478D"/>
    <w:rsid w:val="00344D57"/>
    <w:rsid w:val="00350C90"/>
    <w:rsid w:val="00351A21"/>
    <w:rsid w:val="0035221A"/>
    <w:rsid w:val="0035304E"/>
    <w:rsid w:val="003574C7"/>
    <w:rsid w:val="00360DDF"/>
    <w:rsid w:val="0036394D"/>
    <w:rsid w:val="003658A9"/>
    <w:rsid w:val="003667D6"/>
    <w:rsid w:val="00366874"/>
    <w:rsid w:val="003668E5"/>
    <w:rsid w:val="0037274A"/>
    <w:rsid w:val="00373061"/>
    <w:rsid w:val="0037648C"/>
    <w:rsid w:val="003814A1"/>
    <w:rsid w:val="00385A09"/>
    <w:rsid w:val="00386176"/>
    <w:rsid w:val="00387B34"/>
    <w:rsid w:val="00395288"/>
    <w:rsid w:val="00395A66"/>
    <w:rsid w:val="003971A8"/>
    <w:rsid w:val="003A06BB"/>
    <w:rsid w:val="003A4EFC"/>
    <w:rsid w:val="003B070F"/>
    <w:rsid w:val="003B075C"/>
    <w:rsid w:val="003C04E2"/>
    <w:rsid w:val="003C11B1"/>
    <w:rsid w:val="003C16CC"/>
    <w:rsid w:val="003C274C"/>
    <w:rsid w:val="003C5513"/>
    <w:rsid w:val="003D04CE"/>
    <w:rsid w:val="003D0926"/>
    <w:rsid w:val="003D33FD"/>
    <w:rsid w:val="003D63E5"/>
    <w:rsid w:val="003E0DB8"/>
    <w:rsid w:val="003E3811"/>
    <w:rsid w:val="003F1323"/>
    <w:rsid w:val="003F398B"/>
    <w:rsid w:val="003F7131"/>
    <w:rsid w:val="00400438"/>
    <w:rsid w:val="00402996"/>
    <w:rsid w:val="00404BC1"/>
    <w:rsid w:val="00410081"/>
    <w:rsid w:val="0041080C"/>
    <w:rsid w:val="0041539A"/>
    <w:rsid w:val="0041552F"/>
    <w:rsid w:val="004174D4"/>
    <w:rsid w:val="00420FC6"/>
    <w:rsid w:val="00426915"/>
    <w:rsid w:val="004400E0"/>
    <w:rsid w:val="00444A03"/>
    <w:rsid w:val="004456A9"/>
    <w:rsid w:val="00445A7E"/>
    <w:rsid w:val="00447268"/>
    <w:rsid w:val="0045132E"/>
    <w:rsid w:val="004516D8"/>
    <w:rsid w:val="004542B6"/>
    <w:rsid w:val="004542FE"/>
    <w:rsid w:val="0045767A"/>
    <w:rsid w:val="004604D9"/>
    <w:rsid w:val="004641BE"/>
    <w:rsid w:val="004652D6"/>
    <w:rsid w:val="00467D07"/>
    <w:rsid w:val="00471B08"/>
    <w:rsid w:val="004741DC"/>
    <w:rsid w:val="00475B1E"/>
    <w:rsid w:val="00476659"/>
    <w:rsid w:val="00477C72"/>
    <w:rsid w:val="004815E7"/>
    <w:rsid w:val="00482931"/>
    <w:rsid w:val="00485893"/>
    <w:rsid w:val="00486F66"/>
    <w:rsid w:val="004927C7"/>
    <w:rsid w:val="00493E7D"/>
    <w:rsid w:val="00496D0B"/>
    <w:rsid w:val="004B2AC9"/>
    <w:rsid w:val="004B52DC"/>
    <w:rsid w:val="004B53F5"/>
    <w:rsid w:val="004C073E"/>
    <w:rsid w:val="004C0A2E"/>
    <w:rsid w:val="004C5B65"/>
    <w:rsid w:val="004C7FA5"/>
    <w:rsid w:val="004E1573"/>
    <w:rsid w:val="004E1E61"/>
    <w:rsid w:val="004E2C3E"/>
    <w:rsid w:val="004E4999"/>
    <w:rsid w:val="004E7EE9"/>
    <w:rsid w:val="004F3C1F"/>
    <w:rsid w:val="004F654B"/>
    <w:rsid w:val="0050420C"/>
    <w:rsid w:val="0050782B"/>
    <w:rsid w:val="0051006F"/>
    <w:rsid w:val="005106D9"/>
    <w:rsid w:val="00513AB5"/>
    <w:rsid w:val="00516D77"/>
    <w:rsid w:val="00522596"/>
    <w:rsid w:val="00527013"/>
    <w:rsid w:val="00527169"/>
    <w:rsid w:val="0052778A"/>
    <w:rsid w:val="00530573"/>
    <w:rsid w:val="00531610"/>
    <w:rsid w:val="00532C9F"/>
    <w:rsid w:val="00534710"/>
    <w:rsid w:val="0053493B"/>
    <w:rsid w:val="0054401B"/>
    <w:rsid w:val="0055086A"/>
    <w:rsid w:val="00553410"/>
    <w:rsid w:val="005579A7"/>
    <w:rsid w:val="005609A4"/>
    <w:rsid w:val="00561BB2"/>
    <w:rsid w:val="00562510"/>
    <w:rsid w:val="005822E8"/>
    <w:rsid w:val="005827F4"/>
    <w:rsid w:val="00584512"/>
    <w:rsid w:val="00584E63"/>
    <w:rsid w:val="005929F2"/>
    <w:rsid w:val="005935D1"/>
    <w:rsid w:val="00597316"/>
    <w:rsid w:val="005A1096"/>
    <w:rsid w:val="005A2061"/>
    <w:rsid w:val="005A3D93"/>
    <w:rsid w:val="005A6A9B"/>
    <w:rsid w:val="005B2609"/>
    <w:rsid w:val="005B7492"/>
    <w:rsid w:val="005D5102"/>
    <w:rsid w:val="005D7059"/>
    <w:rsid w:val="005D755A"/>
    <w:rsid w:val="005E1520"/>
    <w:rsid w:val="005E20CE"/>
    <w:rsid w:val="005E7BCA"/>
    <w:rsid w:val="005F7BA6"/>
    <w:rsid w:val="00603B56"/>
    <w:rsid w:val="00607D01"/>
    <w:rsid w:val="006104DC"/>
    <w:rsid w:val="00611437"/>
    <w:rsid w:val="00611A7C"/>
    <w:rsid w:val="00612588"/>
    <w:rsid w:val="00613BB8"/>
    <w:rsid w:val="00614985"/>
    <w:rsid w:val="00615A47"/>
    <w:rsid w:val="006161A3"/>
    <w:rsid w:val="006165DA"/>
    <w:rsid w:val="00616650"/>
    <w:rsid w:val="0062384C"/>
    <w:rsid w:val="0062510B"/>
    <w:rsid w:val="0062743A"/>
    <w:rsid w:val="006276FA"/>
    <w:rsid w:val="00630A57"/>
    <w:rsid w:val="00630FC5"/>
    <w:rsid w:val="0063500F"/>
    <w:rsid w:val="00637BAF"/>
    <w:rsid w:val="00640669"/>
    <w:rsid w:val="006409C5"/>
    <w:rsid w:val="006428A9"/>
    <w:rsid w:val="0064343B"/>
    <w:rsid w:val="00652B17"/>
    <w:rsid w:val="00653521"/>
    <w:rsid w:val="00660B7A"/>
    <w:rsid w:val="006616C2"/>
    <w:rsid w:val="00663C18"/>
    <w:rsid w:val="0066535A"/>
    <w:rsid w:val="00667D4C"/>
    <w:rsid w:val="006711FD"/>
    <w:rsid w:val="00673A97"/>
    <w:rsid w:val="00676646"/>
    <w:rsid w:val="00677387"/>
    <w:rsid w:val="006855CE"/>
    <w:rsid w:val="0068624E"/>
    <w:rsid w:val="00690C8B"/>
    <w:rsid w:val="0069130A"/>
    <w:rsid w:val="00691D75"/>
    <w:rsid w:val="0069210D"/>
    <w:rsid w:val="00693BDD"/>
    <w:rsid w:val="006C0BE5"/>
    <w:rsid w:val="006C12BE"/>
    <w:rsid w:val="006C3223"/>
    <w:rsid w:val="006C337F"/>
    <w:rsid w:val="006C5711"/>
    <w:rsid w:val="006C7625"/>
    <w:rsid w:val="006C7FAE"/>
    <w:rsid w:val="006D42EF"/>
    <w:rsid w:val="006D4FF8"/>
    <w:rsid w:val="006D5261"/>
    <w:rsid w:val="006D5C08"/>
    <w:rsid w:val="006D787E"/>
    <w:rsid w:val="006E0583"/>
    <w:rsid w:val="006E1285"/>
    <w:rsid w:val="006E324D"/>
    <w:rsid w:val="006E3AD2"/>
    <w:rsid w:val="006E6707"/>
    <w:rsid w:val="006E6A78"/>
    <w:rsid w:val="006F1450"/>
    <w:rsid w:val="006F26C1"/>
    <w:rsid w:val="006F2C99"/>
    <w:rsid w:val="006F4D39"/>
    <w:rsid w:val="00701B50"/>
    <w:rsid w:val="00701F93"/>
    <w:rsid w:val="007120F2"/>
    <w:rsid w:val="00714572"/>
    <w:rsid w:val="00715981"/>
    <w:rsid w:val="00717F52"/>
    <w:rsid w:val="00723AA2"/>
    <w:rsid w:val="00723B76"/>
    <w:rsid w:val="0072480D"/>
    <w:rsid w:val="0072607F"/>
    <w:rsid w:val="00727D9C"/>
    <w:rsid w:val="00730BFB"/>
    <w:rsid w:val="0073569C"/>
    <w:rsid w:val="0073639D"/>
    <w:rsid w:val="00736F82"/>
    <w:rsid w:val="00737D92"/>
    <w:rsid w:val="00737E21"/>
    <w:rsid w:val="00741374"/>
    <w:rsid w:val="007431A9"/>
    <w:rsid w:val="007462DA"/>
    <w:rsid w:val="00750E95"/>
    <w:rsid w:val="00753121"/>
    <w:rsid w:val="0076686F"/>
    <w:rsid w:val="00767340"/>
    <w:rsid w:val="00767D97"/>
    <w:rsid w:val="00770D9F"/>
    <w:rsid w:val="00771A38"/>
    <w:rsid w:val="00772D22"/>
    <w:rsid w:val="00773E48"/>
    <w:rsid w:val="00775A2F"/>
    <w:rsid w:val="00777A73"/>
    <w:rsid w:val="00777D3B"/>
    <w:rsid w:val="0078134F"/>
    <w:rsid w:val="0078249C"/>
    <w:rsid w:val="00790DCA"/>
    <w:rsid w:val="00791DA6"/>
    <w:rsid w:val="00795251"/>
    <w:rsid w:val="0079557B"/>
    <w:rsid w:val="007A104C"/>
    <w:rsid w:val="007A1924"/>
    <w:rsid w:val="007A566E"/>
    <w:rsid w:val="007A6D0D"/>
    <w:rsid w:val="007A6FA2"/>
    <w:rsid w:val="007B11A7"/>
    <w:rsid w:val="007B3415"/>
    <w:rsid w:val="007B3F67"/>
    <w:rsid w:val="007B4AF4"/>
    <w:rsid w:val="007B52E7"/>
    <w:rsid w:val="007B6C78"/>
    <w:rsid w:val="007B74FC"/>
    <w:rsid w:val="007C091F"/>
    <w:rsid w:val="007C7985"/>
    <w:rsid w:val="007D2D96"/>
    <w:rsid w:val="007D431B"/>
    <w:rsid w:val="007D603F"/>
    <w:rsid w:val="007D609C"/>
    <w:rsid w:val="007D6176"/>
    <w:rsid w:val="007E1673"/>
    <w:rsid w:val="007E3F84"/>
    <w:rsid w:val="007F0AF9"/>
    <w:rsid w:val="007F1E9A"/>
    <w:rsid w:val="007F3237"/>
    <w:rsid w:val="007F4A57"/>
    <w:rsid w:val="00805701"/>
    <w:rsid w:val="00806701"/>
    <w:rsid w:val="00814CCF"/>
    <w:rsid w:val="008154A7"/>
    <w:rsid w:val="0081767C"/>
    <w:rsid w:val="00817890"/>
    <w:rsid w:val="00824392"/>
    <w:rsid w:val="008259A0"/>
    <w:rsid w:val="0083060C"/>
    <w:rsid w:val="008333BA"/>
    <w:rsid w:val="008349C2"/>
    <w:rsid w:val="0084116E"/>
    <w:rsid w:val="00842141"/>
    <w:rsid w:val="008444AB"/>
    <w:rsid w:val="00845D99"/>
    <w:rsid w:val="0085031B"/>
    <w:rsid w:val="00850386"/>
    <w:rsid w:val="00855589"/>
    <w:rsid w:val="008572BA"/>
    <w:rsid w:val="00861CA2"/>
    <w:rsid w:val="008679DA"/>
    <w:rsid w:val="00871A2C"/>
    <w:rsid w:val="008726A2"/>
    <w:rsid w:val="00873AB1"/>
    <w:rsid w:val="008746D3"/>
    <w:rsid w:val="008879C4"/>
    <w:rsid w:val="00891B63"/>
    <w:rsid w:val="00892AA6"/>
    <w:rsid w:val="00896641"/>
    <w:rsid w:val="008A1AF3"/>
    <w:rsid w:val="008A24AE"/>
    <w:rsid w:val="008A31A1"/>
    <w:rsid w:val="008A6268"/>
    <w:rsid w:val="008A77E5"/>
    <w:rsid w:val="008B1EA7"/>
    <w:rsid w:val="008B38EA"/>
    <w:rsid w:val="008B76F8"/>
    <w:rsid w:val="008C12D0"/>
    <w:rsid w:val="008C3CB9"/>
    <w:rsid w:val="008C7616"/>
    <w:rsid w:val="008D12F6"/>
    <w:rsid w:val="008D141F"/>
    <w:rsid w:val="008D2251"/>
    <w:rsid w:val="008D2A5C"/>
    <w:rsid w:val="008D4A19"/>
    <w:rsid w:val="008E04E4"/>
    <w:rsid w:val="008E22B4"/>
    <w:rsid w:val="008E25A6"/>
    <w:rsid w:val="008E4A6A"/>
    <w:rsid w:val="008F3135"/>
    <w:rsid w:val="009009AE"/>
    <w:rsid w:val="00901D62"/>
    <w:rsid w:val="009031D9"/>
    <w:rsid w:val="00906C12"/>
    <w:rsid w:val="00910B73"/>
    <w:rsid w:val="00910C38"/>
    <w:rsid w:val="00916877"/>
    <w:rsid w:val="0091691C"/>
    <w:rsid w:val="009203F9"/>
    <w:rsid w:val="00922AD5"/>
    <w:rsid w:val="0092303E"/>
    <w:rsid w:val="009234F4"/>
    <w:rsid w:val="0092426E"/>
    <w:rsid w:val="00925A9A"/>
    <w:rsid w:val="00931AD6"/>
    <w:rsid w:val="00931E54"/>
    <w:rsid w:val="009372F0"/>
    <w:rsid w:val="009515CF"/>
    <w:rsid w:val="009548E6"/>
    <w:rsid w:val="009557D8"/>
    <w:rsid w:val="00961683"/>
    <w:rsid w:val="0096635D"/>
    <w:rsid w:val="009668E8"/>
    <w:rsid w:val="00972ACE"/>
    <w:rsid w:val="00984A02"/>
    <w:rsid w:val="00991323"/>
    <w:rsid w:val="00991EB9"/>
    <w:rsid w:val="0099207E"/>
    <w:rsid w:val="0099357C"/>
    <w:rsid w:val="009A1D5C"/>
    <w:rsid w:val="009A3957"/>
    <w:rsid w:val="009A4033"/>
    <w:rsid w:val="009A584C"/>
    <w:rsid w:val="009C0A98"/>
    <w:rsid w:val="009C4CB5"/>
    <w:rsid w:val="009C5E6C"/>
    <w:rsid w:val="009D36BF"/>
    <w:rsid w:val="009D7659"/>
    <w:rsid w:val="009D7E26"/>
    <w:rsid w:val="009E2697"/>
    <w:rsid w:val="009E4A33"/>
    <w:rsid w:val="009E7548"/>
    <w:rsid w:val="009F27D1"/>
    <w:rsid w:val="009F4335"/>
    <w:rsid w:val="009F63E7"/>
    <w:rsid w:val="00A051B4"/>
    <w:rsid w:val="00A104EF"/>
    <w:rsid w:val="00A10821"/>
    <w:rsid w:val="00A11735"/>
    <w:rsid w:val="00A11852"/>
    <w:rsid w:val="00A11C5D"/>
    <w:rsid w:val="00A12B23"/>
    <w:rsid w:val="00A1628C"/>
    <w:rsid w:val="00A167B9"/>
    <w:rsid w:val="00A17CEC"/>
    <w:rsid w:val="00A20487"/>
    <w:rsid w:val="00A21A94"/>
    <w:rsid w:val="00A2359B"/>
    <w:rsid w:val="00A2443C"/>
    <w:rsid w:val="00A264BF"/>
    <w:rsid w:val="00A27CAC"/>
    <w:rsid w:val="00A304EA"/>
    <w:rsid w:val="00A32B4A"/>
    <w:rsid w:val="00A33B27"/>
    <w:rsid w:val="00A355FE"/>
    <w:rsid w:val="00A36555"/>
    <w:rsid w:val="00A37BB4"/>
    <w:rsid w:val="00A422C5"/>
    <w:rsid w:val="00A45964"/>
    <w:rsid w:val="00A465AC"/>
    <w:rsid w:val="00A52393"/>
    <w:rsid w:val="00A52900"/>
    <w:rsid w:val="00A54E28"/>
    <w:rsid w:val="00A55743"/>
    <w:rsid w:val="00A61CE6"/>
    <w:rsid w:val="00A64023"/>
    <w:rsid w:val="00A64407"/>
    <w:rsid w:val="00A65926"/>
    <w:rsid w:val="00A712B2"/>
    <w:rsid w:val="00A71E37"/>
    <w:rsid w:val="00A760BB"/>
    <w:rsid w:val="00A765D4"/>
    <w:rsid w:val="00A80DCB"/>
    <w:rsid w:val="00A82AC6"/>
    <w:rsid w:val="00A83384"/>
    <w:rsid w:val="00A84F37"/>
    <w:rsid w:val="00AA0A2C"/>
    <w:rsid w:val="00AA14BF"/>
    <w:rsid w:val="00AA5CA7"/>
    <w:rsid w:val="00AB3FC2"/>
    <w:rsid w:val="00AB6646"/>
    <w:rsid w:val="00AB76DE"/>
    <w:rsid w:val="00AB7DAE"/>
    <w:rsid w:val="00AC01A4"/>
    <w:rsid w:val="00AC0809"/>
    <w:rsid w:val="00AC0B5B"/>
    <w:rsid w:val="00AC127E"/>
    <w:rsid w:val="00AC138B"/>
    <w:rsid w:val="00AC374E"/>
    <w:rsid w:val="00AC39B7"/>
    <w:rsid w:val="00AD3BFF"/>
    <w:rsid w:val="00AD599F"/>
    <w:rsid w:val="00AD771A"/>
    <w:rsid w:val="00AE04C6"/>
    <w:rsid w:val="00AE0F8D"/>
    <w:rsid w:val="00AE1589"/>
    <w:rsid w:val="00AE15E3"/>
    <w:rsid w:val="00AE51BE"/>
    <w:rsid w:val="00AE5B93"/>
    <w:rsid w:val="00AF3B7D"/>
    <w:rsid w:val="00AF4964"/>
    <w:rsid w:val="00AF4A44"/>
    <w:rsid w:val="00AF6C41"/>
    <w:rsid w:val="00AF72AB"/>
    <w:rsid w:val="00B05D6E"/>
    <w:rsid w:val="00B070B0"/>
    <w:rsid w:val="00B0751E"/>
    <w:rsid w:val="00B07F2E"/>
    <w:rsid w:val="00B141DD"/>
    <w:rsid w:val="00B143B4"/>
    <w:rsid w:val="00B165BD"/>
    <w:rsid w:val="00B204ED"/>
    <w:rsid w:val="00B237E6"/>
    <w:rsid w:val="00B23BC0"/>
    <w:rsid w:val="00B26984"/>
    <w:rsid w:val="00B27307"/>
    <w:rsid w:val="00B3232D"/>
    <w:rsid w:val="00B36E90"/>
    <w:rsid w:val="00B37A19"/>
    <w:rsid w:val="00B37FAB"/>
    <w:rsid w:val="00B40514"/>
    <w:rsid w:val="00B4214F"/>
    <w:rsid w:val="00B470BE"/>
    <w:rsid w:val="00B47B5B"/>
    <w:rsid w:val="00B55FED"/>
    <w:rsid w:val="00B565ED"/>
    <w:rsid w:val="00B566CF"/>
    <w:rsid w:val="00B56E83"/>
    <w:rsid w:val="00B5737D"/>
    <w:rsid w:val="00B616EF"/>
    <w:rsid w:val="00B636AF"/>
    <w:rsid w:val="00B63CE4"/>
    <w:rsid w:val="00B640DF"/>
    <w:rsid w:val="00B6471E"/>
    <w:rsid w:val="00B649C8"/>
    <w:rsid w:val="00B73077"/>
    <w:rsid w:val="00B74F86"/>
    <w:rsid w:val="00B773C8"/>
    <w:rsid w:val="00B80CFC"/>
    <w:rsid w:val="00B80FF1"/>
    <w:rsid w:val="00B81600"/>
    <w:rsid w:val="00B81FE9"/>
    <w:rsid w:val="00B83E26"/>
    <w:rsid w:val="00B96FDD"/>
    <w:rsid w:val="00BB0A00"/>
    <w:rsid w:val="00BB68C3"/>
    <w:rsid w:val="00BC2D8B"/>
    <w:rsid w:val="00BC56E6"/>
    <w:rsid w:val="00BC65A1"/>
    <w:rsid w:val="00BD1479"/>
    <w:rsid w:val="00BD1E17"/>
    <w:rsid w:val="00BD4301"/>
    <w:rsid w:val="00BD4EF8"/>
    <w:rsid w:val="00BD6561"/>
    <w:rsid w:val="00BE07B7"/>
    <w:rsid w:val="00BE2D6C"/>
    <w:rsid w:val="00BE6075"/>
    <w:rsid w:val="00BF14DC"/>
    <w:rsid w:val="00BF6EA8"/>
    <w:rsid w:val="00BF7DFF"/>
    <w:rsid w:val="00C00BA9"/>
    <w:rsid w:val="00C011AE"/>
    <w:rsid w:val="00C04B88"/>
    <w:rsid w:val="00C07045"/>
    <w:rsid w:val="00C072D0"/>
    <w:rsid w:val="00C115D7"/>
    <w:rsid w:val="00C1167F"/>
    <w:rsid w:val="00C121CD"/>
    <w:rsid w:val="00C1349D"/>
    <w:rsid w:val="00C139EC"/>
    <w:rsid w:val="00C152B0"/>
    <w:rsid w:val="00C2008B"/>
    <w:rsid w:val="00C22348"/>
    <w:rsid w:val="00C23CDB"/>
    <w:rsid w:val="00C26E07"/>
    <w:rsid w:val="00C312F3"/>
    <w:rsid w:val="00C31EA5"/>
    <w:rsid w:val="00C4647F"/>
    <w:rsid w:val="00C4656F"/>
    <w:rsid w:val="00C52C1D"/>
    <w:rsid w:val="00C53F3A"/>
    <w:rsid w:val="00C578D5"/>
    <w:rsid w:val="00C579BB"/>
    <w:rsid w:val="00C62ED8"/>
    <w:rsid w:val="00C67561"/>
    <w:rsid w:val="00C67A0C"/>
    <w:rsid w:val="00C70377"/>
    <w:rsid w:val="00C71B1A"/>
    <w:rsid w:val="00C746C0"/>
    <w:rsid w:val="00C74B50"/>
    <w:rsid w:val="00C7538E"/>
    <w:rsid w:val="00C811E1"/>
    <w:rsid w:val="00C82AE2"/>
    <w:rsid w:val="00C845B7"/>
    <w:rsid w:val="00C86711"/>
    <w:rsid w:val="00C90FA7"/>
    <w:rsid w:val="00C92F89"/>
    <w:rsid w:val="00C94ABF"/>
    <w:rsid w:val="00C953C5"/>
    <w:rsid w:val="00C958AC"/>
    <w:rsid w:val="00C970FB"/>
    <w:rsid w:val="00CA04CC"/>
    <w:rsid w:val="00CA17EE"/>
    <w:rsid w:val="00CA3110"/>
    <w:rsid w:val="00CA6E9D"/>
    <w:rsid w:val="00CB5FA3"/>
    <w:rsid w:val="00CC0556"/>
    <w:rsid w:val="00CC3842"/>
    <w:rsid w:val="00CD1BA5"/>
    <w:rsid w:val="00CD30E4"/>
    <w:rsid w:val="00CD3994"/>
    <w:rsid w:val="00CD5CC5"/>
    <w:rsid w:val="00CE1606"/>
    <w:rsid w:val="00CE2262"/>
    <w:rsid w:val="00CE24F3"/>
    <w:rsid w:val="00CE417B"/>
    <w:rsid w:val="00CE6F59"/>
    <w:rsid w:val="00CE72B5"/>
    <w:rsid w:val="00CF1A4C"/>
    <w:rsid w:val="00CF7478"/>
    <w:rsid w:val="00CF777A"/>
    <w:rsid w:val="00D015EA"/>
    <w:rsid w:val="00D01B1A"/>
    <w:rsid w:val="00D023AD"/>
    <w:rsid w:val="00D0289B"/>
    <w:rsid w:val="00D045B9"/>
    <w:rsid w:val="00D05E35"/>
    <w:rsid w:val="00D06823"/>
    <w:rsid w:val="00D06B4B"/>
    <w:rsid w:val="00D0785F"/>
    <w:rsid w:val="00D12796"/>
    <w:rsid w:val="00D1395E"/>
    <w:rsid w:val="00D16466"/>
    <w:rsid w:val="00D17137"/>
    <w:rsid w:val="00D20418"/>
    <w:rsid w:val="00D22C10"/>
    <w:rsid w:val="00D35289"/>
    <w:rsid w:val="00D36463"/>
    <w:rsid w:val="00D36B96"/>
    <w:rsid w:val="00D40001"/>
    <w:rsid w:val="00D42806"/>
    <w:rsid w:val="00D45F03"/>
    <w:rsid w:val="00D54B5D"/>
    <w:rsid w:val="00D55F9F"/>
    <w:rsid w:val="00D56E69"/>
    <w:rsid w:val="00D63CEB"/>
    <w:rsid w:val="00D64BFA"/>
    <w:rsid w:val="00D65FBE"/>
    <w:rsid w:val="00D66F61"/>
    <w:rsid w:val="00D67B68"/>
    <w:rsid w:val="00D7294A"/>
    <w:rsid w:val="00D7720C"/>
    <w:rsid w:val="00D81F52"/>
    <w:rsid w:val="00D83FF6"/>
    <w:rsid w:val="00D8529C"/>
    <w:rsid w:val="00D90EDA"/>
    <w:rsid w:val="00D937C3"/>
    <w:rsid w:val="00D964EB"/>
    <w:rsid w:val="00DA3EA5"/>
    <w:rsid w:val="00DA5AA6"/>
    <w:rsid w:val="00DB12E6"/>
    <w:rsid w:val="00DB3525"/>
    <w:rsid w:val="00DB603A"/>
    <w:rsid w:val="00DB7DBF"/>
    <w:rsid w:val="00DC547D"/>
    <w:rsid w:val="00DC7C17"/>
    <w:rsid w:val="00DD1263"/>
    <w:rsid w:val="00DD147D"/>
    <w:rsid w:val="00DD2508"/>
    <w:rsid w:val="00DD71F3"/>
    <w:rsid w:val="00DE09DE"/>
    <w:rsid w:val="00DE136B"/>
    <w:rsid w:val="00DE13D3"/>
    <w:rsid w:val="00DE28FF"/>
    <w:rsid w:val="00DE30A0"/>
    <w:rsid w:val="00DE63BA"/>
    <w:rsid w:val="00DE6E2E"/>
    <w:rsid w:val="00DF005A"/>
    <w:rsid w:val="00DF04A5"/>
    <w:rsid w:val="00E00B52"/>
    <w:rsid w:val="00E00D8C"/>
    <w:rsid w:val="00E01A7A"/>
    <w:rsid w:val="00E06677"/>
    <w:rsid w:val="00E07961"/>
    <w:rsid w:val="00E079B2"/>
    <w:rsid w:val="00E13B3C"/>
    <w:rsid w:val="00E13FBF"/>
    <w:rsid w:val="00E16067"/>
    <w:rsid w:val="00E175D8"/>
    <w:rsid w:val="00E2201B"/>
    <w:rsid w:val="00E234F1"/>
    <w:rsid w:val="00E24BA7"/>
    <w:rsid w:val="00E33158"/>
    <w:rsid w:val="00E35251"/>
    <w:rsid w:val="00E37F84"/>
    <w:rsid w:val="00E4016E"/>
    <w:rsid w:val="00E40E2B"/>
    <w:rsid w:val="00E419FA"/>
    <w:rsid w:val="00E4575E"/>
    <w:rsid w:val="00E45DA5"/>
    <w:rsid w:val="00E510A1"/>
    <w:rsid w:val="00E51205"/>
    <w:rsid w:val="00E524FC"/>
    <w:rsid w:val="00E53633"/>
    <w:rsid w:val="00E63112"/>
    <w:rsid w:val="00E63CCB"/>
    <w:rsid w:val="00E71DA9"/>
    <w:rsid w:val="00E72F45"/>
    <w:rsid w:val="00E738E9"/>
    <w:rsid w:val="00E82DEC"/>
    <w:rsid w:val="00E8354D"/>
    <w:rsid w:val="00E84CD9"/>
    <w:rsid w:val="00E8609A"/>
    <w:rsid w:val="00E90115"/>
    <w:rsid w:val="00E902ED"/>
    <w:rsid w:val="00E95CD2"/>
    <w:rsid w:val="00E96175"/>
    <w:rsid w:val="00EA4B4F"/>
    <w:rsid w:val="00EA508E"/>
    <w:rsid w:val="00EA6FE4"/>
    <w:rsid w:val="00EB65FD"/>
    <w:rsid w:val="00EE42BD"/>
    <w:rsid w:val="00EF2151"/>
    <w:rsid w:val="00EF2C46"/>
    <w:rsid w:val="00EF33E8"/>
    <w:rsid w:val="00EF4C64"/>
    <w:rsid w:val="00EF794D"/>
    <w:rsid w:val="00F0033A"/>
    <w:rsid w:val="00F03412"/>
    <w:rsid w:val="00F0667F"/>
    <w:rsid w:val="00F121FE"/>
    <w:rsid w:val="00F1544A"/>
    <w:rsid w:val="00F2562A"/>
    <w:rsid w:val="00F25BA4"/>
    <w:rsid w:val="00F270E6"/>
    <w:rsid w:val="00F27E96"/>
    <w:rsid w:val="00F344D4"/>
    <w:rsid w:val="00F357AD"/>
    <w:rsid w:val="00F367B8"/>
    <w:rsid w:val="00F404A9"/>
    <w:rsid w:val="00F458A1"/>
    <w:rsid w:val="00F51BCE"/>
    <w:rsid w:val="00F53529"/>
    <w:rsid w:val="00F53709"/>
    <w:rsid w:val="00F56874"/>
    <w:rsid w:val="00F62E31"/>
    <w:rsid w:val="00F63ACB"/>
    <w:rsid w:val="00F65122"/>
    <w:rsid w:val="00F654C8"/>
    <w:rsid w:val="00F738C5"/>
    <w:rsid w:val="00F75594"/>
    <w:rsid w:val="00F811E4"/>
    <w:rsid w:val="00F84C8E"/>
    <w:rsid w:val="00F85FE1"/>
    <w:rsid w:val="00F8609F"/>
    <w:rsid w:val="00F9031C"/>
    <w:rsid w:val="00F940AF"/>
    <w:rsid w:val="00F9601B"/>
    <w:rsid w:val="00F9731C"/>
    <w:rsid w:val="00FA4E67"/>
    <w:rsid w:val="00FA50DF"/>
    <w:rsid w:val="00FA5BA6"/>
    <w:rsid w:val="00FA69EE"/>
    <w:rsid w:val="00FA736D"/>
    <w:rsid w:val="00FB333A"/>
    <w:rsid w:val="00FB4A66"/>
    <w:rsid w:val="00FB7DEE"/>
    <w:rsid w:val="00FC0FA2"/>
    <w:rsid w:val="00FC2C43"/>
    <w:rsid w:val="00FC3A1E"/>
    <w:rsid w:val="00FC5A02"/>
    <w:rsid w:val="00FC6FC6"/>
    <w:rsid w:val="00FC73E9"/>
    <w:rsid w:val="00FD0E5D"/>
    <w:rsid w:val="00FD1598"/>
    <w:rsid w:val="00FD1FBC"/>
    <w:rsid w:val="00FD2CD7"/>
    <w:rsid w:val="00FD356D"/>
    <w:rsid w:val="00FD3DF6"/>
    <w:rsid w:val="00FD6AE3"/>
    <w:rsid w:val="00FD711E"/>
    <w:rsid w:val="00FE2214"/>
    <w:rsid w:val="00FE7E38"/>
    <w:rsid w:val="00FE7EB2"/>
    <w:rsid w:val="00FF07E0"/>
    <w:rsid w:val="00FF16F1"/>
    <w:rsid w:val="00FF1E78"/>
    <w:rsid w:val="00FF46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9A7"/>
    <w:rPr>
      <w:sz w:val="24"/>
      <w:szCs w:val="24"/>
    </w:rPr>
  </w:style>
  <w:style w:type="paragraph" w:styleId="Heading1">
    <w:name w:val="heading 1"/>
    <w:basedOn w:val="Normal"/>
    <w:next w:val="Normal"/>
    <w:link w:val="Heading1Char"/>
    <w:qFormat/>
    <w:rsid w:val="00136707"/>
    <w:pPr>
      <w:outlineLvl w:val="0"/>
    </w:pPr>
    <w:rPr>
      <w:rFonts w:ascii="Arial" w:hAnsi="Arial" w:cs="Arial"/>
      <w:b/>
      <w:caps/>
    </w:rPr>
  </w:style>
  <w:style w:type="paragraph" w:styleId="Heading2">
    <w:name w:val="heading 2"/>
    <w:basedOn w:val="Normal"/>
    <w:next w:val="Normal"/>
    <w:link w:val="Heading2Char"/>
    <w:qFormat/>
    <w:rsid w:val="00136707"/>
    <w:pPr>
      <w:spacing w:before="240"/>
      <w:outlineLvl w:val="1"/>
    </w:pPr>
    <w:rPr>
      <w:rFonts w:ascii="Arial" w:hAnsi="Arial" w:cs="Arial"/>
      <w:b/>
    </w:rPr>
  </w:style>
  <w:style w:type="paragraph" w:styleId="Heading3">
    <w:name w:val="heading 3"/>
    <w:basedOn w:val="Normal"/>
    <w:next w:val="Normal"/>
    <w:link w:val="Heading3Char"/>
    <w:qFormat/>
    <w:rsid w:val="004815E7"/>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CA04CC"/>
    <w:pPr>
      <w:keepNext/>
      <w:widowControl w:val="0"/>
      <w:tabs>
        <w:tab w:val="num" w:pos="0"/>
      </w:tabs>
      <w:autoSpaceDE w:val="0"/>
      <w:autoSpaceDN w:val="0"/>
      <w:adjustRightInd w:val="0"/>
      <w:spacing w:before="240" w:after="60"/>
      <w:outlineLvl w:val="3"/>
    </w:pPr>
    <w:rPr>
      <w:rFonts w:ascii="Arial" w:hAnsi="Arial" w:cs="Arial"/>
      <w:b/>
      <w:bCs/>
      <w:lang w:val="nl-NL" w:eastAsia="en-US"/>
    </w:rPr>
  </w:style>
  <w:style w:type="paragraph" w:styleId="Heading5">
    <w:name w:val="heading 5"/>
    <w:basedOn w:val="Normal"/>
    <w:next w:val="Normal"/>
    <w:link w:val="Heading5Char"/>
    <w:qFormat/>
    <w:rsid w:val="00CA04CC"/>
    <w:pPr>
      <w:keepNext/>
      <w:widowControl w:val="0"/>
      <w:tabs>
        <w:tab w:val="num" w:pos="0"/>
      </w:tabs>
      <w:autoSpaceDE w:val="0"/>
      <w:autoSpaceDN w:val="0"/>
      <w:adjustRightInd w:val="0"/>
      <w:spacing w:before="240" w:after="60"/>
      <w:outlineLvl w:val="4"/>
    </w:pPr>
    <w:rPr>
      <w:rFonts w:ascii="Arial" w:hAnsi="Arial" w:cs="Arial"/>
      <w:b/>
      <w:bCs/>
      <w:lang w:val="nl-NL" w:eastAsia="en-US"/>
    </w:rPr>
  </w:style>
  <w:style w:type="paragraph" w:styleId="Heading6">
    <w:name w:val="heading 6"/>
    <w:basedOn w:val="Normal"/>
    <w:next w:val="Normal"/>
    <w:link w:val="Heading6Char"/>
    <w:qFormat/>
    <w:rsid w:val="00CA04CC"/>
    <w:pPr>
      <w:keepNext/>
      <w:widowControl w:val="0"/>
      <w:tabs>
        <w:tab w:val="num" w:pos="0"/>
      </w:tabs>
      <w:autoSpaceDE w:val="0"/>
      <w:autoSpaceDN w:val="0"/>
      <w:adjustRightInd w:val="0"/>
      <w:spacing w:before="240" w:after="60"/>
      <w:outlineLvl w:val="5"/>
    </w:pPr>
    <w:rPr>
      <w:rFonts w:ascii="Arial" w:hAnsi="Arial" w:cs="Arial"/>
      <w:b/>
      <w:bCs/>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2996"/>
    <w:rPr>
      <w:color w:val="0000FF"/>
      <w:u w:val="single"/>
    </w:rPr>
  </w:style>
  <w:style w:type="character" w:styleId="FollowedHyperlink">
    <w:name w:val="FollowedHyperlink"/>
    <w:basedOn w:val="DefaultParagraphFont"/>
    <w:rsid w:val="00C23CDB"/>
    <w:rPr>
      <w:color w:val="800080"/>
      <w:u w:val="single"/>
    </w:rPr>
  </w:style>
  <w:style w:type="paragraph" w:styleId="Header">
    <w:name w:val="header"/>
    <w:basedOn w:val="Normal"/>
    <w:link w:val="HeaderChar"/>
    <w:uiPriority w:val="99"/>
    <w:rsid w:val="00916877"/>
    <w:pPr>
      <w:tabs>
        <w:tab w:val="center" w:pos="4153"/>
        <w:tab w:val="right" w:pos="8306"/>
      </w:tabs>
    </w:pPr>
  </w:style>
  <w:style w:type="paragraph" w:styleId="Footer">
    <w:name w:val="footer"/>
    <w:basedOn w:val="Normal"/>
    <w:link w:val="FooterChar"/>
    <w:uiPriority w:val="99"/>
    <w:rsid w:val="00916877"/>
    <w:pPr>
      <w:tabs>
        <w:tab w:val="center" w:pos="4153"/>
        <w:tab w:val="right" w:pos="8306"/>
      </w:tabs>
    </w:pPr>
  </w:style>
  <w:style w:type="character" w:styleId="Strong">
    <w:name w:val="Strong"/>
    <w:basedOn w:val="DefaultParagraphFont"/>
    <w:qFormat/>
    <w:rsid w:val="00D66F61"/>
    <w:rPr>
      <w:b/>
      <w:bCs/>
    </w:rPr>
  </w:style>
  <w:style w:type="paragraph" w:styleId="DocumentMap">
    <w:name w:val="Document Map"/>
    <w:basedOn w:val="Normal"/>
    <w:link w:val="DocumentMapChar"/>
    <w:semiHidden/>
    <w:rsid w:val="00D0289B"/>
    <w:pPr>
      <w:shd w:val="clear" w:color="auto" w:fill="000080"/>
    </w:pPr>
    <w:rPr>
      <w:rFonts w:ascii="Tahoma" w:hAnsi="Tahoma" w:cs="Tahoma"/>
      <w:sz w:val="20"/>
      <w:szCs w:val="20"/>
    </w:rPr>
  </w:style>
  <w:style w:type="paragraph" w:styleId="BalloonText">
    <w:name w:val="Balloon Text"/>
    <w:basedOn w:val="Normal"/>
    <w:link w:val="BalloonTextChar"/>
    <w:semiHidden/>
    <w:rsid w:val="001F3813"/>
    <w:rPr>
      <w:rFonts w:ascii="Tahoma" w:hAnsi="Tahoma" w:cs="Tahoma"/>
      <w:sz w:val="16"/>
      <w:szCs w:val="16"/>
    </w:rPr>
  </w:style>
  <w:style w:type="paragraph" w:styleId="Title">
    <w:name w:val="Title"/>
    <w:basedOn w:val="Normal"/>
    <w:link w:val="TitleChar"/>
    <w:qFormat/>
    <w:rsid w:val="004815E7"/>
    <w:pPr>
      <w:ind w:right="-784"/>
      <w:jc w:val="center"/>
    </w:pPr>
    <w:rPr>
      <w:rFonts w:ascii="Arial" w:hAnsi="Arial"/>
      <w:b/>
      <w:szCs w:val="20"/>
      <w:lang w:eastAsia="en-US"/>
    </w:rPr>
  </w:style>
  <w:style w:type="paragraph" w:styleId="Subtitle">
    <w:name w:val="Subtitle"/>
    <w:basedOn w:val="Normal"/>
    <w:link w:val="SubtitleChar"/>
    <w:qFormat/>
    <w:rsid w:val="004815E7"/>
    <w:pPr>
      <w:ind w:right="-874"/>
      <w:jc w:val="center"/>
    </w:pPr>
    <w:rPr>
      <w:rFonts w:ascii="Arial" w:hAnsi="Arial"/>
      <w:b/>
      <w:szCs w:val="20"/>
      <w:lang w:eastAsia="en-US"/>
    </w:rPr>
  </w:style>
  <w:style w:type="table" w:styleId="TableGrid">
    <w:name w:val="Table Grid"/>
    <w:basedOn w:val="TableNormal"/>
    <w:uiPriority w:val="59"/>
    <w:rsid w:val="0048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4815E7"/>
    <w:pPr>
      <w:ind w:left="113" w:right="113"/>
      <w:jc w:val="center"/>
    </w:pPr>
    <w:rPr>
      <w:rFonts w:ascii="Arial" w:hAnsi="Arial"/>
      <w:lang w:eastAsia="en-US"/>
    </w:rPr>
  </w:style>
  <w:style w:type="character" w:styleId="PageNumber">
    <w:name w:val="page number"/>
    <w:basedOn w:val="DefaultParagraphFont"/>
    <w:rsid w:val="008A31A1"/>
  </w:style>
  <w:style w:type="paragraph" w:styleId="NormalWeb">
    <w:name w:val="Normal (Web)"/>
    <w:basedOn w:val="Normal"/>
    <w:uiPriority w:val="99"/>
    <w:rsid w:val="009E2697"/>
    <w:pPr>
      <w:spacing w:after="100" w:afterAutospacing="1"/>
    </w:pPr>
  </w:style>
  <w:style w:type="paragraph" w:customStyle="1" w:styleId="arrow">
    <w:name w:val="arrow"/>
    <w:basedOn w:val="Normal"/>
    <w:rsid w:val="009E2697"/>
    <w:pPr>
      <w:spacing w:after="100" w:afterAutospacing="1"/>
    </w:pPr>
  </w:style>
  <w:style w:type="character" w:styleId="CommentReference">
    <w:name w:val="annotation reference"/>
    <w:basedOn w:val="DefaultParagraphFont"/>
    <w:semiHidden/>
    <w:rsid w:val="00AC374E"/>
    <w:rPr>
      <w:sz w:val="16"/>
      <w:szCs w:val="16"/>
    </w:rPr>
  </w:style>
  <w:style w:type="paragraph" w:styleId="CommentText">
    <w:name w:val="annotation text"/>
    <w:basedOn w:val="Normal"/>
    <w:link w:val="CommentTextChar"/>
    <w:semiHidden/>
    <w:rsid w:val="00AC374E"/>
    <w:rPr>
      <w:sz w:val="20"/>
      <w:szCs w:val="20"/>
    </w:rPr>
  </w:style>
  <w:style w:type="paragraph" w:styleId="CommentSubject">
    <w:name w:val="annotation subject"/>
    <w:basedOn w:val="CommentText"/>
    <w:next w:val="CommentText"/>
    <w:link w:val="CommentSubjectChar"/>
    <w:semiHidden/>
    <w:rsid w:val="00AC374E"/>
    <w:rPr>
      <w:b/>
      <w:bCs/>
    </w:rPr>
  </w:style>
  <w:style w:type="paragraph" w:styleId="BodyText">
    <w:name w:val="Body Text"/>
    <w:basedOn w:val="Normal"/>
    <w:link w:val="BodyTextChar"/>
    <w:rsid w:val="00A11852"/>
    <w:pPr>
      <w:overflowPunct w:val="0"/>
      <w:autoSpaceDE w:val="0"/>
      <w:autoSpaceDN w:val="0"/>
      <w:adjustRightInd w:val="0"/>
      <w:spacing w:after="120"/>
      <w:textAlignment w:val="baseline"/>
    </w:pPr>
    <w:rPr>
      <w:rFonts w:ascii="Arial" w:hAnsi="Arial"/>
      <w:sz w:val="22"/>
      <w:szCs w:val="20"/>
      <w:lang w:eastAsia="en-US"/>
    </w:rPr>
  </w:style>
  <w:style w:type="paragraph" w:styleId="FootnoteText">
    <w:name w:val="footnote text"/>
    <w:basedOn w:val="Normal"/>
    <w:link w:val="FootnoteTextChar"/>
    <w:semiHidden/>
    <w:rsid w:val="001E2CDE"/>
    <w:rPr>
      <w:sz w:val="20"/>
      <w:szCs w:val="20"/>
    </w:rPr>
  </w:style>
  <w:style w:type="character" w:styleId="FootnoteReference">
    <w:name w:val="footnote reference"/>
    <w:basedOn w:val="DefaultParagraphFont"/>
    <w:semiHidden/>
    <w:rsid w:val="001E2CDE"/>
    <w:rPr>
      <w:vertAlign w:val="superscript"/>
    </w:rPr>
  </w:style>
  <w:style w:type="character" w:customStyle="1" w:styleId="text">
    <w:name w:val="text"/>
    <w:basedOn w:val="DefaultParagraphFont"/>
    <w:rsid w:val="002223FC"/>
  </w:style>
  <w:style w:type="paragraph" w:styleId="ListParagraph">
    <w:name w:val="List Paragraph"/>
    <w:basedOn w:val="Normal"/>
    <w:uiPriority w:val="34"/>
    <w:qFormat/>
    <w:rsid w:val="008A6268"/>
    <w:pPr>
      <w:ind w:left="720"/>
      <w:contextualSpacing/>
    </w:pPr>
    <w:rPr>
      <w:rFonts w:ascii="Calibri" w:eastAsia="Calibri" w:hAnsi="Calibri"/>
      <w:sz w:val="22"/>
      <w:szCs w:val="22"/>
      <w:lang w:eastAsia="en-US"/>
    </w:rPr>
  </w:style>
  <w:style w:type="paragraph" w:styleId="BodyTextIndent2">
    <w:name w:val="Body Text Indent 2"/>
    <w:basedOn w:val="Normal"/>
    <w:link w:val="BodyTextIndent2Char"/>
    <w:rsid w:val="00A61CE6"/>
    <w:pPr>
      <w:spacing w:after="120" w:line="480" w:lineRule="auto"/>
      <w:ind w:left="283"/>
    </w:pPr>
  </w:style>
  <w:style w:type="character" w:customStyle="1" w:styleId="BodyTextIndent2Char">
    <w:name w:val="Body Text Indent 2 Char"/>
    <w:basedOn w:val="DefaultParagraphFont"/>
    <w:link w:val="BodyTextIndent2"/>
    <w:rsid w:val="00A61CE6"/>
    <w:rPr>
      <w:sz w:val="24"/>
      <w:szCs w:val="24"/>
    </w:rPr>
  </w:style>
  <w:style w:type="paragraph" w:styleId="BodyTextIndent">
    <w:name w:val="Body Text Indent"/>
    <w:basedOn w:val="Normal"/>
    <w:link w:val="BodyTextIndentChar"/>
    <w:rsid w:val="00C579BB"/>
    <w:pPr>
      <w:spacing w:after="120"/>
      <w:ind w:left="283"/>
    </w:pPr>
  </w:style>
  <w:style w:type="character" w:customStyle="1" w:styleId="BodyTextIndentChar">
    <w:name w:val="Body Text Indent Char"/>
    <w:basedOn w:val="DefaultParagraphFont"/>
    <w:link w:val="BodyTextIndent"/>
    <w:rsid w:val="00C579BB"/>
    <w:rPr>
      <w:sz w:val="24"/>
      <w:szCs w:val="24"/>
    </w:rPr>
  </w:style>
  <w:style w:type="character" w:customStyle="1" w:styleId="HeaderChar">
    <w:name w:val="Header Char"/>
    <w:basedOn w:val="DefaultParagraphFont"/>
    <w:link w:val="Header"/>
    <w:uiPriority w:val="99"/>
    <w:rsid w:val="00B74F86"/>
    <w:rPr>
      <w:sz w:val="24"/>
      <w:szCs w:val="24"/>
    </w:rPr>
  </w:style>
  <w:style w:type="character" w:customStyle="1" w:styleId="Heading1Char">
    <w:name w:val="Heading 1 Char"/>
    <w:basedOn w:val="DefaultParagraphFont"/>
    <w:link w:val="Heading1"/>
    <w:rsid w:val="00136707"/>
    <w:rPr>
      <w:rFonts w:ascii="Arial" w:hAnsi="Arial" w:cs="Arial"/>
      <w:b/>
      <w:caps/>
      <w:sz w:val="24"/>
      <w:szCs w:val="24"/>
    </w:rPr>
  </w:style>
  <w:style w:type="character" w:customStyle="1" w:styleId="Heading2Char">
    <w:name w:val="Heading 2 Char"/>
    <w:basedOn w:val="DefaultParagraphFont"/>
    <w:link w:val="Heading2"/>
    <w:rsid w:val="00136707"/>
    <w:rPr>
      <w:rFonts w:ascii="Arial" w:hAnsi="Arial" w:cs="Arial"/>
      <w:b/>
      <w:sz w:val="24"/>
      <w:szCs w:val="24"/>
    </w:rPr>
  </w:style>
  <w:style w:type="character" w:customStyle="1" w:styleId="Heading3Char">
    <w:name w:val="Heading 3 Char"/>
    <w:basedOn w:val="DefaultParagraphFont"/>
    <w:link w:val="Heading3"/>
    <w:rsid w:val="00A104EF"/>
    <w:rPr>
      <w:rFonts w:ascii="Arial" w:hAnsi="Arial" w:cs="Arial"/>
      <w:b/>
      <w:bCs/>
      <w:sz w:val="26"/>
      <w:szCs w:val="26"/>
      <w:lang w:eastAsia="en-US"/>
    </w:rPr>
  </w:style>
  <w:style w:type="character" w:customStyle="1" w:styleId="Heading4Char">
    <w:name w:val="Heading 4 Char"/>
    <w:basedOn w:val="DefaultParagraphFont"/>
    <w:link w:val="Heading4"/>
    <w:rsid w:val="00A104EF"/>
    <w:rPr>
      <w:rFonts w:ascii="Arial" w:hAnsi="Arial" w:cs="Arial"/>
      <w:b/>
      <w:bCs/>
      <w:sz w:val="24"/>
      <w:szCs w:val="24"/>
      <w:lang w:val="nl-NL" w:eastAsia="en-US"/>
    </w:rPr>
  </w:style>
  <w:style w:type="character" w:customStyle="1" w:styleId="Heading5Char">
    <w:name w:val="Heading 5 Char"/>
    <w:basedOn w:val="DefaultParagraphFont"/>
    <w:link w:val="Heading5"/>
    <w:rsid w:val="00A104EF"/>
    <w:rPr>
      <w:rFonts w:ascii="Arial" w:hAnsi="Arial" w:cs="Arial"/>
      <w:b/>
      <w:bCs/>
      <w:sz w:val="24"/>
      <w:szCs w:val="24"/>
      <w:lang w:val="nl-NL" w:eastAsia="en-US"/>
    </w:rPr>
  </w:style>
  <w:style w:type="character" w:customStyle="1" w:styleId="Heading6Char">
    <w:name w:val="Heading 6 Char"/>
    <w:basedOn w:val="DefaultParagraphFont"/>
    <w:link w:val="Heading6"/>
    <w:rsid w:val="00A104EF"/>
    <w:rPr>
      <w:rFonts w:ascii="Arial" w:hAnsi="Arial" w:cs="Arial"/>
      <w:b/>
      <w:bCs/>
      <w:sz w:val="24"/>
      <w:szCs w:val="24"/>
      <w:lang w:val="nl-NL" w:eastAsia="en-US"/>
    </w:rPr>
  </w:style>
  <w:style w:type="character" w:customStyle="1" w:styleId="FootnoteTextChar">
    <w:name w:val="Footnote Text Char"/>
    <w:basedOn w:val="DefaultParagraphFont"/>
    <w:link w:val="FootnoteText"/>
    <w:semiHidden/>
    <w:rsid w:val="00A104EF"/>
  </w:style>
  <w:style w:type="character" w:customStyle="1" w:styleId="CommentTextChar">
    <w:name w:val="Comment Text Char"/>
    <w:basedOn w:val="DefaultParagraphFont"/>
    <w:link w:val="CommentText"/>
    <w:semiHidden/>
    <w:rsid w:val="00A104EF"/>
  </w:style>
  <w:style w:type="character" w:customStyle="1" w:styleId="FooterChar">
    <w:name w:val="Footer Char"/>
    <w:basedOn w:val="DefaultParagraphFont"/>
    <w:link w:val="Footer"/>
    <w:uiPriority w:val="99"/>
    <w:rsid w:val="00A104EF"/>
    <w:rPr>
      <w:sz w:val="24"/>
      <w:szCs w:val="24"/>
    </w:rPr>
  </w:style>
  <w:style w:type="character" w:customStyle="1" w:styleId="TitleChar">
    <w:name w:val="Title Char"/>
    <w:basedOn w:val="DefaultParagraphFont"/>
    <w:link w:val="Title"/>
    <w:rsid w:val="00A104EF"/>
    <w:rPr>
      <w:rFonts w:ascii="Arial" w:hAnsi="Arial"/>
      <w:b/>
      <w:sz w:val="24"/>
      <w:lang w:eastAsia="en-US"/>
    </w:rPr>
  </w:style>
  <w:style w:type="character" w:customStyle="1" w:styleId="BodyTextChar">
    <w:name w:val="Body Text Char"/>
    <w:basedOn w:val="DefaultParagraphFont"/>
    <w:link w:val="BodyText"/>
    <w:rsid w:val="00A104EF"/>
    <w:rPr>
      <w:rFonts w:ascii="Arial" w:hAnsi="Arial"/>
      <w:sz w:val="22"/>
      <w:lang w:eastAsia="en-US"/>
    </w:rPr>
  </w:style>
  <w:style w:type="character" w:customStyle="1" w:styleId="SubtitleChar">
    <w:name w:val="Subtitle Char"/>
    <w:basedOn w:val="DefaultParagraphFont"/>
    <w:link w:val="Subtitle"/>
    <w:rsid w:val="00A104EF"/>
    <w:rPr>
      <w:rFonts w:ascii="Arial" w:hAnsi="Arial"/>
      <w:b/>
      <w:sz w:val="24"/>
      <w:lang w:eastAsia="en-US"/>
    </w:rPr>
  </w:style>
  <w:style w:type="character" w:customStyle="1" w:styleId="DocumentMapChar">
    <w:name w:val="Document Map Char"/>
    <w:basedOn w:val="DefaultParagraphFont"/>
    <w:link w:val="DocumentMap"/>
    <w:semiHidden/>
    <w:rsid w:val="00A104EF"/>
    <w:rPr>
      <w:rFonts w:ascii="Tahoma" w:hAnsi="Tahoma" w:cs="Tahoma"/>
      <w:shd w:val="clear" w:color="auto" w:fill="000080"/>
    </w:rPr>
  </w:style>
  <w:style w:type="character" w:customStyle="1" w:styleId="CommentSubjectChar">
    <w:name w:val="Comment Subject Char"/>
    <w:basedOn w:val="CommentTextChar"/>
    <w:link w:val="CommentSubject"/>
    <w:semiHidden/>
    <w:rsid w:val="00A104EF"/>
    <w:rPr>
      <w:b/>
      <w:bCs/>
    </w:rPr>
  </w:style>
  <w:style w:type="character" w:customStyle="1" w:styleId="BalloonTextChar">
    <w:name w:val="Balloon Text Char"/>
    <w:basedOn w:val="DefaultParagraphFont"/>
    <w:link w:val="BalloonText"/>
    <w:semiHidden/>
    <w:rsid w:val="00A104EF"/>
    <w:rPr>
      <w:rFonts w:ascii="Tahoma" w:hAnsi="Tahoma" w:cs="Tahoma"/>
      <w:sz w:val="16"/>
      <w:szCs w:val="16"/>
    </w:rPr>
  </w:style>
  <w:style w:type="paragraph" w:styleId="TOCHeading">
    <w:name w:val="TOC Heading"/>
    <w:basedOn w:val="Heading1"/>
    <w:next w:val="Normal"/>
    <w:uiPriority w:val="39"/>
    <w:unhideWhenUsed/>
    <w:qFormat/>
    <w:rsid w:val="00A422C5"/>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en-US"/>
    </w:rPr>
  </w:style>
  <w:style w:type="paragraph" w:styleId="TOC1">
    <w:name w:val="toc 1"/>
    <w:basedOn w:val="Normal"/>
    <w:next w:val="Normal"/>
    <w:autoRedefine/>
    <w:uiPriority w:val="39"/>
    <w:rsid w:val="00A422C5"/>
    <w:pPr>
      <w:spacing w:after="100"/>
    </w:pPr>
  </w:style>
  <w:style w:type="paragraph" w:styleId="TOC2">
    <w:name w:val="toc 2"/>
    <w:basedOn w:val="Normal"/>
    <w:next w:val="Normal"/>
    <w:autoRedefine/>
    <w:uiPriority w:val="39"/>
    <w:rsid w:val="00A422C5"/>
    <w:pPr>
      <w:spacing w:after="100"/>
      <w:ind w:left="240"/>
    </w:pPr>
  </w:style>
  <w:style w:type="paragraph" w:styleId="TOC3">
    <w:name w:val="toc 3"/>
    <w:basedOn w:val="Normal"/>
    <w:next w:val="Normal"/>
    <w:autoRedefine/>
    <w:uiPriority w:val="39"/>
    <w:rsid w:val="00A422C5"/>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9A7"/>
    <w:rPr>
      <w:sz w:val="24"/>
      <w:szCs w:val="24"/>
    </w:rPr>
  </w:style>
  <w:style w:type="paragraph" w:styleId="Heading1">
    <w:name w:val="heading 1"/>
    <w:basedOn w:val="Normal"/>
    <w:next w:val="Normal"/>
    <w:link w:val="Heading1Char"/>
    <w:qFormat/>
    <w:rsid w:val="00136707"/>
    <w:pPr>
      <w:outlineLvl w:val="0"/>
    </w:pPr>
    <w:rPr>
      <w:rFonts w:ascii="Arial" w:hAnsi="Arial" w:cs="Arial"/>
      <w:b/>
      <w:caps/>
    </w:rPr>
  </w:style>
  <w:style w:type="paragraph" w:styleId="Heading2">
    <w:name w:val="heading 2"/>
    <w:basedOn w:val="Normal"/>
    <w:next w:val="Normal"/>
    <w:link w:val="Heading2Char"/>
    <w:qFormat/>
    <w:rsid w:val="00136707"/>
    <w:pPr>
      <w:spacing w:before="240"/>
      <w:outlineLvl w:val="1"/>
    </w:pPr>
    <w:rPr>
      <w:rFonts w:ascii="Arial" w:hAnsi="Arial" w:cs="Arial"/>
      <w:b/>
    </w:rPr>
  </w:style>
  <w:style w:type="paragraph" w:styleId="Heading3">
    <w:name w:val="heading 3"/>
    <w:basedOn w:val="Normal"/>
    <w:next w:val="Normal"/>
    <w:link w:val="Heading3Char"/>
    <w:qFormat/>
    <w:rsid w:val="004815E7"/>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CA04CC"/>
    <w:pPr>
      <w:keepNext/>
      <w:widowControl w:val="0"/>
      <w:tabs>
        <w:tab w:val="num" w:pos="0"/>
      </w:tabs>
      <w:autoSpaceDE w:val="0"/>
      <w:autoSpaceDN w:val="0"/>
      <w:adjustRightInd w:val="0"/>
      <w:spacing w:before="240" w:after="60"/>
      <w:outlineLvl w:val="3"/>
    </w:pPr>
    <w:rPr>
      <w:rFonts w:ascii="Arial" w:hAnsi="Arial" w:cs="Arial"/>
      <w:b/>
      <w:bCs/>
      <w:lang w:val="nl-NL" w:eastAsia="en-US"/>
    </w:rPr>
  </w:style>
  <w:style w:type="paragraph" w:styleId="Heading5">
    <w:name w:val="heading 5"/>
    <w:basedOn w:val="Normal"/>
    <w:next w:val="Normal"/>
    <w:link w:val="Heading5Char"/>
    <w:qFormat/>
    <w:rsid w:val="00CA04CC"/>
    <w:pPr>
      <w:keepNext/>
      <w:widowControl w:val="0"/>
      <w:tabs>
        <w:tab w:val="num" w:pos="0"/>
      </w:tabs>
      <w:autoSpaceDE w:val="0"/>
      <w:autoSpaceDN w:val="0"/>
      <w:adjustRightInd w:val="0"/>
      <w:spacing w:before="240" w:after="60"/>
      <w:outlineLvl w:val="4"/>
    </w:pPr>
    <w:rPr>
      <w:rFonts w:ascii="Arial" w:hAnsi="Arial" w:cs="Arial"/>
      <w:b/>
      <w:bCs/>
      <w:lang w:val="nl-NL" w:eastAsia="en-US"/>
    </w:rPr>
  </w:style>
  <w:style w:type="paragraph" w:styleId="Heading6">
    <w:name w:val="heading 6"/>
    <w:basedOn w:val="Normal"/>
    <w:next w:val="Normal"/>
    <w:link w:val="Heading6Char"/>
    <w:qFormat/>
    <w:rsid w:val="00CA04CC"/>
    <w:pPr>
      <w:keepNext/>
      <w:widowControl w:val="0"/>
      <w:tabs>
        <w:tab w:val="num" w:pos="0"/>
      </w:tabs>
      <w:autoSpaceDE w:val="0"/>
      <w:autoSpaceDN w:val="0"/>
      <w:adjustRightInd w:val="0"/>
      <w:spacing w:before="240" w:after="60"/>
      <w:outlineLvl w:val="5"/>
    </w:pPr>
    <w:rPr>
      <w:rFonts w:ascii="Arial" w:hAnsi="Arial" w:cs="Arial"/>
      <w:b/>
      <w:bCs/>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2996"/>
    <w:rPr>
      <w:color w:val="0000FF"/>
      <w:u w:val="single"/>
    </w:rPr>
  </w:style>
  <w:style w:type="character" w:styleId="FollowedHyperlink">
    <w:name w:val="FollowedHyperlink"/>
    <w:basedOn w:val="DefaultParagraphFont"/>
    <w:rsid w:val="00C23CDB"/>
    <w:rPr>
      <w:color w:val="800080"/>
      <w:u w:val="single"/>
    </w:rPr>
  </w:style>
  <w:style w:type="paragraph" w:styleId="Header">
    <w:name w:val="header"/>
    <w:basedOn w:val="Normal"/>
    <w:link w:val="HeaderChar"/>
    <w:uiPriority w:val="99"/>
    <w:rsid w:val="00916877"/>
    <w:pPr>
      <w:tabs>
        <w:tab w:val="center" w:pos="4153"/>
        <w:tab w:val="right" w:pos="8306"/>
      </w:tabs>
    </w:pPr>
  </w:style>
  <w:style w:type="paragraph" w:styleId="Footer">
    <w:name w:val="footer"/>
    <w:basedOn w:val="Normal"/>
    <w:link w:val="FooterChar"/>
    <w:uiPriority w:val="99"/>
    <w:rsid w:val="00916877"/>
    <w:pPr>
      <w:tabs>
        <w:tab w:val="center" w:pos="4153"/>
        <w:tab w:val="right" w:pos="8306"/>
      </w:tabs>
    </w:pPr>
  </w:style>
  <w:style w:type="character" w:styleId="Strong">
    <w:name w:val="Strong"/>
    <w:basedOn w:val="DefaultParagraphFont"/>
    <w:qFormat/>
    <w:rsid w:val="00D66F61"/>
    <w:rPr>
      <w:b/>
      <w:bCs/>
    </w:rPr>
  </w:style>
  <w:style w:type="paragraph" w:styleId="DocumentMap">
    <w:name w:val="Document Map"/>
    <w:basedOn w:val="Normal"/>
    <w:link w:val="DocumentMapChar"/>
    <w:semiHidden/>
    <w:rsid w:val="00D0289B"/>
    <w:pPr>
      <w:shd w:val="clear" w:color="auto" w:fill="000080"/>
    </w:pPr>
    <w:rPr>
      <w:rFonts w:ascii="Tahoma" w:hAnsi="Tahoma" w:cs="Tahoma"/>
      <w:sz w:val="20"/>
      <w:szCs w:val="20"/>
    </w:rPr>
  </w:style>
  <w:style w:type="paragraph" w:styleId="BalloonText">
    <w:name w:val="Balloon Text"/>
    <w:basedOn w:val="Normal"/>
    <w:link w:val="BalloonTextChar"/>
    <w:semiHidden/>
    <w:rsid w:val="001F3813"/>
    <w:rPr>
      <w:rFonts w:ascii="Tahoma" w:hAnsi="Tahoma" w:cs="Tahoma"/>
      <w:sz w:val="16"/>
      <w:szCs w:val="16"/>
    </w:rPr>
  </w:style>
  <w:style w:type="paragraph" w:styleId="Title">
    <w:name w:val="Title"/>
    <w:basedOn w:val="Normal"/>
    <w:link w:val="TitleChar"/>
    <w:qFormat/>
    <w:rsid w:val="004815E7"/>
    <w:pPr>
      <w:ind w:right="-784"/>
      <w:jc w:val="center"/>
    </w:pPr>
    <w:rPr>
      <w:rFonts w:ascii="Arial" w:hAnsi="Arial"/>
      <w:b/>
      <w:szCs w:val="20"/>
      <w:lang w:eastAsia="en-US"/>
    </w:rPr>
  </w:style>
  <w:style w:type="paragraph" w:styleId="Subtitle">
    <w:name w:val="Subtitle"/>
    <w:basedOn w:val="Normal"/>
    <w:link w:val="SubtitleChar"/>
    <w:qFormat/>
    <w:rsid w:val="004815E7"/>
    <w:pPr>
      <w:ind w:right="-874"/>
      <w:jc w:val="center"/>
    </w:pPr>
    <w:rPr>
      <w:rFonts w:ascii="Arial" w:hAnsi="Arial"/>
      <w:b/>
      <w:szCs w:val="20"/>
      <w:lang w:eastAsia="en-US"/>
    </w:rPr>
  </w:style>
  <w:style w:type="table" w:styleId="TableGrid">
    <w:name w:val="Table Grid"/>
    <w:basedOn w:val="TableNormal"/>
    <w:uiPriority w:val="59"/>
    <w:rsid w:val="0048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815E7"/>
    <w:pPr>
      <w:ind w:left="113" w:right="113"/>
      <w:jc w:val="center"/>
    </w:pPr>
    <w:rPr>
      <w:rFonts w:ascii="Arial" w:hAnsi="Arial"/>
      <w:lang w:eastAsia="en-US"/>
    </w:rPr>
  </w:style>
  <w:style w:type="character" w:styleId="PageNumber">
    <w:name w:val="page number"/>
    <w:basedOn w:val="DefaultParagraphFont"/>
    <w:rsid w:val="008A31A1"/>
  </w:style>
  <w:style w:type="paragraph" w:styleId="NormalWeb">
    <w:name w:val="Normal (Web)"/>
    <w:basedOn w:val="Normal"/>
    <w:uiPriority w:val="99"/>
    <w:rsid w:val="009E2697"/>
    <w:pPr>
      <w:spacing w:after="100" w:afterAutospacing="1"/>
    </w:pPr>
  </w:style>
  <w:style w:type="paragraph" w:customStyle="1" w:styleId="arrow">
    <w:name w:val="arrow"/>
    <w:basedOn w:val="Normal"/>
    <w:rsid w:val="009E2697"/>
    <w:pPr>
      <w:spacing w:after="100" w:afterAutospacing="1"/>
    </w:pPr>
  </w:style>
  <w:style w:type="character" w:styleId="CommentReference">
    <w:name w:val="annotation reference"/>
    <w:basedOn w:val="DefaultParagraphFont"/>
    <w:semiHidden/>
    <w:rsid w:val="00AC374E"/>
    <w:rPr>
      <w:sz w:val="16"/>
      <w:szCs w:val="16"/>
    </w:rPr>
  </w:style>
  <w:style w:type="paragraph" w:styleId="CommentText">
    <w:name w:val="annotation text"/>
    <w:basedOn w:val="Normal"/>
    <w:link w:val="CommentTextChar"/>
    <w:semiHidden/>
    <w:rsid w:val="00AC374E"/>
    <w:rPr>
      <w:sz w:val="20"/>
      <w:szCs w:val="20"/>
    </w:rPr>
  </w:style>
  <w:style w:type="paragraph" w:styleId="CommentSubject">
    <w:name w:val="annotation subject"/>
    <w:basedOn w:val="CommentText"/>
    <w:next w:val="CommentText"/>
    <w:link w:val="CommentSubjectChar"/>
    <w:semiHidden/>
    <w:rsid w:val="00AC374E"/>
    <w:rPr>
      <w:b/>
      <w:bCs/>
    </w:rPr>
  </w:style>
  <w:style w:type="paragraph" w:styleId="BodyText">
    <w:name w:val="Body Text"/>
    <w:basedOn w:val="Normal"/>
    <w:link w:val="BodyTextChar"/>
    <w:rsid w:val="00A11852"/>
    <w:pPr>
      <w:overflowPunct w:val="0"/>
      <w:autoSpaceDE w:val="0"/>
      <w:autoSpaceDN w:val="0"/>
      <w:adjustRightInd w:val="0"/>
      <w:spacing w:after="120"/>
      <w:textAlignment w:val="baseline"/>
    </w:pPr>
    <w:rPr>
      <w:rFonts w:ascii="Arial" w:hAnsi="Arial"/>
      <w:sz w:val="22"/>
      <w:szCs w:val="20"/>
      <w:lang w:eastAsia="en-US"/>
    </w:rPr>
  </w:style>
  <w:style w:type="paragraph" w:styleId="FootnoteText">
    <w:name w:val="footnote text"/>
    <w:basedOn w:val="Normal"/>
    <w:link w:val="FootnoteTextChar"/>
    <w:semiHidden/>
    <w:rsid w:val="001E2CDE"/>
    <w:rPr>
      <w:sz w:val="20"/>
      <w:szCs w:val="20"/>
    </w:rPr>
  </w:style>
  <w:style w:type="character" w:styleId="FootnoteReference">
    <w:name w:val="footnote reference"/>
    <w:basedOn w:val="DefaultParagraphFont"/>
    <w:semiHidden/>
    <w:rsid w:val="001E2CDE"/>
    <w:rPr>
      <w:vertAlign w:val="superscript"/>
    </w:rPr>
  </w:style>
  <w:style w:type="character" w:customStyle="1" w:styleId="text">
    <w:name w:val="text"/>
    <w:basedOn w:val="DefaultParagraphFont"/>
    <w:rsid w:val="002223FC"/>
  </w:style>
  <w:style w:type="paragraph" w:styleId="ListParagraph">
    <w:name w:val="List Paragraph"/>
    <w:basedOn w:val="Normal"/>
    <w:uiPriority w:val="34"/>
    <w:qFormat/>
    <w:rsid w:val="008A6268"/>
    <w:pPr>
      <w:ind w:left="720"/>
      <w:contextualSpacing/>
    </w:pPr>
    <w:rPr>
      <w:rFonts w:ascii="Calibri" w:eastAsia="Calibri" w:hAnsi="Calibri"/>
      <w:sz w:val="22"/>
      <w:szCs w:val="22"/>
      <w:lang w:eastAsia="en-US"/>
    </w:rPr>
  </w:style>
  <w:style w:type="paragraph" w:styleId="BodyTextIndent2">
    <w:name w:val="Body Text Indent 2"/>
    <w:basedOn w:val="Normal"/>
    <w:link w:val="BodyTextIndent2Char"/>
    <w:rsid w:val="00A61CE6"/>
    <w:pPr>
      <w:spacing w:after="120" w:line="480" w:lineRule="auto"/>
      <w:ind w:left="283"/>
    </w:pPr>
  </w:style>
  <w:style w:type="character" w:customStyle="1" w:styleId="BodyTextIndent2Char">
    <w:name w:val="Body Text Indent 2 Char"/>
    <w:basedOn w:val="DefaultParagraphFont"/>
    <w:link w:val="BodyTextIndent2"/>
    <w:rsid w:val="00A61CE6"/>
    <w:rPr>
      <w:sz w:val="24"/>
      <w:szCs w:val="24"/>
    </w:rPr>
  </w:style>
  <w:style w:type="paragraph" w:styleId="BodyTextIndent">
    <w:name w:val="Body Text Indent"/>
    <w:basedOn w:val="Normal"/>
    <w:link w:val="BodyTextIndentChar"/>
    <w:rsid w:val="00C579BB"/>
    <w:pPr>
      <w:spacing w:after="120"/>
      <w:ind w:left="283"/>
    </w:pPr>
  </w:style>
  <w:style w:type="character" w:customStyle="1" w:styleId="BodyTextIndentChar">
    <w:name w:val="Body Text Indent Char"/>
    <w:basedOn w:val="DefaultParagraphFont"/>
    <w:link w:val="BodyTextIndent"/>
    <w:rsid w:val="00C579BB"/>
    <w:rPr>
      <w:sz w:val="24"/>
      <w:szCs w:val="24"/>
    </w:rPr>
  </w:style>
  <w:style w:type="character" w:customStyle="1" w:styleId="HeaderChar">
    <w:name w:val="Header Char"/>
    <w:basedOn w:val="DefaultParagraphFont"/>
    <w:link w:val="Header"/>
    <w:uiPriority w:val="99"/>
    <w:rsid w:val="00B74F86"/>
    <w:rPr>
      <w:sz w:val="24"/>
      <w:szCs w:val="24"/>
    </w:rPr>
  </w:style>
  <w:style w:type="character" w:customStyle="1" w:styleId="Heading1Char">
    <w:name w:val="Heading 1 Char"/>
    <w:basedOn w:val="DefaultParagraphFont"/>
    <w:link w:val="Heading1"/>
    <w:rsid w:val="00136707"/>
    <w:rPr>
      <w:rFonts w:ascii="Arial" w:hAnsi="Arial" w:cs="Arial"/>
      <w:b/>
      <w:caps/>
      <w:sz w:val="24"/>
      <w:szCs w:val="24"/>
    </w:rPr>
  </w:style>
  <w:style w:type="character" w:customStyle="1" w:styleId="Heading2Char">
    <w:name w:val="Heading 2 Char"/>
    <w:basedOn w:val="DefaultParagraphFont"/>
    <w:link w:val="Heading2"/>
    <w:rsid w:val="00136707"/>
    <w:rPr>
      <w:rFonts w:ascii="Arial" w:hAnsi="Arial" w:cs="Arial"/>
      <w:b/>
      <w:sz w:val="24"/>
      <w:szCs w:val="24"/>
    </w:rPr>
  </w:style>
  <w:style w:type="character" w:customStyle="1" w:styleId="Heading3Char">
    <w:name w:val="Heading 3 Char"/>
    <w:basedOn w:val="DefaultParagraphFont"/>
    <w:link w:val="Heading3"/>
    <w:rsid w:val="00A104EF"/>
    <w:rPr>
      <w:rFonts w:ascii="Arial" w:hAnsi="Arial" w:cs="Arial"/>
      <w:b/>
      <w:bCs/>
      <w:sz w:val="26"/>
      <w:szCs w:val="26"/>
      <w:lang w:eastAsia="en-US"/>
    </w:rPr>
  </w:style>
  <w:style w:type="character" w:customStyle="1" w:styleId="Heading4Char">
    <w:name w:val="Heading 4 Char"/>
    <w:basedOn w:val="DefaultParagraphFont"/>
    <w:link w:val="Heading4"/>
    <w:rsid w:val="00A104EF"/>
    <w:rPr>
      <w:rFonts w:ascii="Arial" w:hAnsi="Arial" w:cs="Arial"/>
      <w:b/>
      <w:bCs/>
      <w:sz w:val="24"/>
      <w:szCs w:val="24"/>
      <w:lang w:val="nl-NL" w:eastAsia="en-US"/>
    </w:rPr>
  </w:style>
  <w:style w:type="character" w:customStyle="1" w:styleId="Heading5Char">
    <w:name w:val="Heading 5 Char"/>
    <w:basedOn w:val="DefaultParagraphFont"/>
    <w:link w:val="Heading5"/>
    <w:rsid w:val="00A104EF"/>
    <w:rPr>
      <w:rFonts w:ascii="Arial" w:hAnsi="Arial" w:cs="Arial"/>
      <w:b/>
      <w:bCs/>
      <w:sz w:val="24"/>
      <w:szCs w:val="24"/>
      <w:lang w:val="nl-NL" w:eastAsia="en-US"/>
    </w:rPr>
  </w:style>
  <w:style w:type="character" w:customStyle="1" w:styleId="Heading6Char">
    <w:name w:val="Heading 6 Char"/>
    <w:basedOn w:val="DefaultParagraphFont"/>
    <w:link w:val="Heading6"/>
    <w:rsid w:val="00A104EF"/>
    <w:rPr>
      <w:rFonts w:ascii="Arial" w:hAnsi="Arial" w:cs="Arial"/>
      <w:b/>
      <w:bCs/>
      <w:sz w:val="24"/>
      <w:szCs w:val="24"/>
      <w:lang w:val="nl-NL" w:eastAsia="en-US"/>
    </w:rPr>
  </w:style>
  <w:style w:type="character" w:customStyle="1" w:styleId="FootnoteTextChar">
    <w:name w:val="Footnote Text Char"/>
    <w:basedOn w:val="DefaultParagraphFont"/>
    <w:link w:val="FootnoteText"/>
    <w:semiHidden/>
    <w:rsid w:val="00A104EF"/>
  </w:style>
  <w:style w:type="character" w:customStyle="1" w:styleId="CommentTextChar">
    <w:name w:val="Comment Text Char"/>
    <w:basedOn w:val="DefaultParagraphFont"/>
    <w:link w:val="CommentText"/>
    <w:semiHidden/>
    <w:rsid w:val="00A104EF"/>
  </w:style>
  <w:style w:type="character" w:customStyle="1" w:styleId="FooterChar">
    <w:name w:val="Footer Char"/>
    <w:basedOn w:val="DefaultParagraphFont"/>
    <w:link w:val="Footer"/>
    <w:uiPriority w:val="99"/>
    <w:rsid w:val="00A104EF"/>
    <w:rPr>
      <w:sz w:val="24"/>
      <w:szCs w:val="24"/>
    </w:rPr>
  </w:style>
  <w:style w:type="character" w:customStyle="1" w:styleId="TitleChar">
    <w:name w:val="Title Char"/>
    <w:basedOn w:val="DefaultParagraphFont"/>
    <w:link w:val="Title"/>
    <w:rsid w:val="00A104EF"/>
    <w:rPr>
      <w:rFonts w:ascii="Arial" w:hAnsi="Arial"/>
      <w:b/>
      <w:sz w:val="24"/>
      <w:lang w:eastAsia="en-US"/>
    </w:rPr>
  </w:style>
  <w:style w:type="character" w:customStyle="1" w:styleId="BodyTextChar">
    <w:name w:val="Body Text Char"/>
    <w:basedOn w:val="DefaultParagraphFont"/>
    <w:link w:val="BodyText"/>
    <w:rsid w:val="00A104EF"/>
    <w:rPr>
      <w:rFonts w:ascii="Arial" w:hAnsi="Arial"/>
      <w:sz w:val="22"/>
      <w:lang w:eastAsia="en-US"/>
    </w:rPr>
  </w:style>
  <w:style w:type="character" w:customStyle="1" w:styleId="SubtitleChar">
    <w:name w:val="Subtitle Char"/>
    <w:basedOn w:val="DefaultParagraphFont"/>
    <w:link w:val="Subtitle"/>
    <w:rsid w:val="00A104EF"/>
    <w:rPr>
      <w:rFonts w:ascii="Arial" w:hAnsi="Arial"/>
      <w:b/>
      <w:sz w:val="24"/>
      <w:lang w:eastAsia="en-US"/>
    </w:rPr>
  </w:style>
  <w:style w:type="character" w:customStyle="1" w:styleId="DocumentMapChar">
    <w:name w:val="Document Map Char"/>
    <w:basedOn w:val="DefaultParagraphFont"/>
    <w:link w:val="DocumentMap"/>
    <w:semiHidden/>
    <w:rsid w:val="00A104EF"/>
    <w:rPr>
      <w:rFonts w:ascii="Tahoma" w:hAnsi="Tahoma" w:cs="Tahoma"/>
      <w:shd w:val="clear" w:color="auto" w:fill="000080"/>
    </w:rPr>
  </w:style>
  <w:style w:type="character" w:customStyle="1" w:styleId="CommentSubjectChar">
    <w:name w:val="Comment Subject Char"/>
    <w:basedOn w:val="CommentTextChar"/>
    <w:link w:val="CommentSubject"/>
    <w:semiHidden/>
    <w:rsid w:val="00A104EF"/>
    <w:rPr>
      <w:b/>
      <w:bCs/>
    </w:rPr>
  </w:style>
  <w:style w:type="character" w:customStyle="1" w:styleId="BalloonTextChar">
    <w:name w:val="Balloon Text Char"/>
    <w:basedOn w:val="DefaultParagraphFont"/>
    <w:link w:val="BalloonText"/>
    <w:semiHidden/>
    <w:rsid w:val="00A104EF"/>
    <w:rPr>
      <w:rFonts w:ascii="Tahoma" w:hAnsi="Tahoma" w:cs="Tahoma"/>
      <w:sz w:val="16"/>
      <w:szCs w:val="16"/>
    </w:rPr>
  </w:style>
  <w:style w:type="paragraph" w:styleId="TOCHeading">
    <w:name w:val="TOC Heading"/>
    <w:basedOn w:val="Heading1"/>
    <w:next w:val="Normal"/>
    <w:uiPriority w:val="39"/>
    <w:unhideWhenUsed/>
    <w:qFormat/>
    <w:rsid w:val="00A422C5"/>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en-US"/>
    </w:rPr>
  </w:style>
  <w:style w:type="paragraph" w:styleId="TOC1">
    <w:name w:val="toc 1"/>
    <w:basedOn w:val="Normal"/>
    <w:next w:val="Normal"/>
    <w:autoRedefine/>
    <w:uiPriority w:val="39"/>
    <w:rsid w:val="00A422C5"/>
    <w:pPr>
      <w:spacing w:after="100"/>
    </w:pPr>
  </w:style>
  <w:style w:type="paragraph" w:styleId="TOC2">
    <w:name w:val="toc 2"/>
    <w:basedOn w:val="Normal"/>
    <w:next w:val="Normal"/>
    <w:autoRedefine/>
    <w:uiPriority w:val="39"/>
    <w:rsid w:val="00A422C5"/>
    <w:pPr>
      <w:spacing w:after="100"/>
      <w:ind w:left="240"/>
    </w:pPr>
  </w:style>
  <w:style w:type="paragraph" w:styleId="TOC3">
    <w:name w:val="toc 3"/>
    <w:basedOn w:val="Normal"/>
    <w:next w:val="Normal"/>
    <w:autoRedefine/>
    <w:uiPriority w:val="39"/>
    <w:rsid w:val="00A422C5"/>
    <w:pPr>
      <w:spacing w:after="100"/>
      <w:ind w:left="480"/>
    </w:pPr>
  </w:style>
</w:styles>
</file>

<file path=word/webSettings.xml><?xml version="1.0" encoding="utf-8"?>
<w:webSettings xmlns:r="http://schemas.openxmlformats.org/officeDocument/2006/relationships" xmlns:w="http://schemas.openxmlformats.org/wordprocessingml/2006/main">
  <w:divs>
    <w:div w:id="218588833">
      <w:bodyDiv w:val="1"/>
      <w:marLeft w:val="0"/>
      <w:marRight w:val="0"/>
      <w:marTop w:val="0"/>
      <w:marBottom w:val="0"/>
      <w:divBdr>
        <w:top w:val="none" w:sz="0" w:space="0" w:color="auto"/>
        <w:left w:val="none" w:sz="0" w:space="0" w:color="auto"/>
        <w:bottom w:val="none" w:sz="0" w:space="0" w:color="auto"/>
        <w:right w:val="none" w:sz="0" w:space="0" w:color="auto"/>
      </w:divBdr>
    </w:div>
    <w:div w:id="235088191">
      <w:bodyDiv w:val="1"/>
      <w:marLeft w:val="0"/>
      <w:marRight w:val="0"/>
      <w:marTop w:val="0"/>
      <w:marBottom w:val="0"/>
      <w:divBdr>
        <w:top w:val="none" w:sz="0" w:space="0" w:color="auto"/>
        <w:left w:val="none" w:sz="0" w:space="0" w:color="auto"/>
        <w:bottom w:val="none" w:sz="0" w:space="0" w:color="auto"/>
        <w:right w:val="none" w:sz="0" w:space="0" w:color="auto"/>
      </w:divBdr>
    </w:div>
    <w:div w:id="433331072">
      <w:bodyDiv w:val="1"/>
      <w:marLeft w:val="0"/>
      <w:marRight w:val="0"/>
      <w:marTop w:val="0"/>
      <w:marBottom w:val="0"/>
      <w:divBdr>
        <w:top w:val="none" w:sz="0" w:space="0" w:color="auto"/>
        <w:left w:val="none" w:sz="0" w:space="0" w:color="auto"/>
        <w:bottom w:val="none" w:sz="0" w:space="0" w:color="auto"/>
        <w:right w:val="none" w:sz="0" w:space="0" w:color="auto"/>
      </w:divBdr>
    </w:div>
    <w:div w:id="904953582">
      <w:bodyDiv w:val="1"/>
      <w:marLeft w:val="450"/>
      <w:marRight w:val="0"/>
      <w:marTop w:val="0"/>
      <w:marBottom w:val="75"/>
      <w:divBdr>
        <w:top w:val="none" w:sz="0" w:space="0" w:color="auto"/>
        <w:left w:val="none" w:sz="0" w:space="0" w:color="auto"/>
        <w:bottom w:val="none" w:sz="0" w:space="0" w:color="auto"/>
        <w:right w:val="none" w:sz="0" w:space="0" w:color="auto"/>
      </w:divBdr>
      <w:divsChild>
        <w:div w:id="606696444">
          <w:marLeft w:val="0"/>
          <w:marRight w:val="0"/>
          <w:marTop w:val="0"/>
          <w:marBottom w:val="0"/>
          <w:divBdr>
            <w:top w:val="none" w:sz="0" w:space="0" w:color="auto"/>
            <w:left w:val="none" w:sz="0" w:space="0" w:color="auto"/>
            <w:bottom w:val="none" w:sz="0" w:space="0" w:color="auto"/>
            <w:right w:val="none" w:sz="0" w:space="0" w:color="auto"/>
          </w:divBdr>
          <w:divsChild>
            <w:div w:id="1557012877">
              <w:marLeft w:val="150"/>
              <w:marRight w:val="150"/>
              <w:marTop w:val="0"/>
              <w:marBottom w:val="0"/>
              <w:divBdr>
                <w:top w:val="none" w:sz="0" w:space="0" w:color="auto"/>
                <w:left w:val="none" w:sz="0" w:space="0" w:color="auto"/>
                <w:bottom w:val="none" w:sz="0" w:space="0" w:color="auto"/>
                <w:right w:val="none" w:sz="0" w:space="0" w:color="auto"/>
              </w:divBdr>
              <w:divsChild>
                <w:div w:id="2085956537">
                  <w:marLeft w:val="0"/>
                  <w:marRight w:val="0"/>
                  <w:marTop w:val="0"/>
                  <w:marBottom w:val="0"/>
                  <w:divBdr>
                    <w:top w:val="none" w:sz="0" w:space="0" w:color="auto"/>
                    <w:left w:val="none" w:sz="0" w:space="0" w:color="auto"/>
                    <w:bottom w:val="none" w:sz="0" w:space="0" w:color="auto"/>
                    <w:right w:val="none" w:sz="0" w:space="0" w:color="auto"/>
                  </w:divBdr>
                  <w:divsChild>
                    <w:div w:id="299307983">
                      <w:marLeft w:val="0"/>
                      <w:marRight w:val="0"/>
                      <w:marTop w:val="0"/>
                      <w:marBottom w:val="0"/>
                      <w:divBdr>
                        <w:top w:val="none" w:sz="0" w:space="0" w:color="auto"/>
                        <w:left w:val="none" w:sz="0" w:space="0" w:color="auto"/>
                        <w:bottom w:val="none" w:sz="0" w:space="0" w:color="auto"/>
                        <w:right w:val="none" w:sz="0" w:space="0" w:color="auto"/>
                      </w:divBdr>
                    </w:div>
                    <w:div w:id="7409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057980">
      <w:bodyDiv w:val="1"/>
      <w:marLeft w:val="0"/>
      <w:marRight w:val="0"/>
      <w:marTop w:val="0"/>
      <w:marBottom w:val="0"/>
      <w:divBdr>
        <w:top w:val="none" w:sz="0" w:space="0" w:color="auto"/>
        <w:left w:val="none" w:sz="0" w:space="0" w:color="auto"/>
        <w:bottom w:val="none" w:sz="0" w:space="0" w:color="auto"/>
        <w:right w:val="none" w:sz="0" w:space="0" w:color="auto"/>
      </w:divBdr>
    </w:div>
    <w:div w:id="1022123602">
      <w:bodyDiv w:val="1"/>
      <w:marLeft w:val="0"/>
      <w:marRight w:val="0"/>
      <w:marTop w:val="0"/>
      <w:marBottom w:val="0"/>
      <w:divBdr>
        <w:top w:val="none" w:sz="0" w:space="0" w:color="auto"/>
        <w:left w:val="none" w:sz="0" w:space="0" w:color="auto"/>
        <w:bottom w:val="none" w:sz="0" w:space="0" w:color="auto"/>
        <w:right w:val="none" w:sz="0" w:space="0" w:color="auto"/>
      </w:divBdr>
    </w:div>
    <w:div w:id="1068377776">
      <w:bodyDiv w:val="1"/>
      <w:marLeft w:val="0"/>
      <w:marRight w:val="2"/>
      <w:marTop w:val="0"/>
      <w:marBottom w:val="0"/>
      <w:divBdr>
        <w:top w:val="none" w:sz="0" w:space="0" w:color="auto"/>
        <w:left w:val="none" w:sz="0" w:space="0" w:color="auto"/>
        <w:bottom w:val="none" w:sz="0" w:space="0" w:color="auto"/>
        <w:right w:val="none" w:sz="0" w:space="0" w:color="auto"/>
      </w:divBdr>
      <w:divsChild>
        <w:div w:id="920873042">
          <w:marLeft w:val="0"/>
          <w:marRight w:val="0"/>
          <w:marTop w:val="0"/>
          <w:marBottom w:val="0"/>
          <w:divBdr>
            <w:top w:val="none" w:sz="0" w:space="0" w:color="auto"/>
            <w:left w:val="single" w:sz="6" w:space="0" w:color="CCCCCC"/>
            <w:bottom w:val="single" w:sz="48" w:space="0" w:color="999999"/>
            <w:right w:val="single" w:sz="6" w:space="0" w:color="CCCCCC"/>
          </w:divBdr>
          <w:divsChild>
            <w:div w:id="657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6712">
      <w:bodyDiv w:val="1"/>
      <w:marLeft w:val="0"/>
      <w:marRight w:val="0"/>
      <w:marTop w:val="0"/>
      <w:marBottom w:val="0"/>
      <w:divBdr>
        <w:top w:val="none" w:sz="0" w:space="0" w:color="auto"/>
        <w:left w:val="none" w:sz="0" w:space="0" w:color="auto"/>
        <w:bottom w:val="none" w:sz="0" w:space="0" w:color="auto"/>
        <w:right w:val="none" w:sz="0" w:space="0" w:color="auto"/>
      </w:divBdr>
      <w:divsChild>
        <w:div w:id="142165846">
          <w:marLeft w:val="0"/>
          <w:marRight w:val="0"/>
          <w:marTop w:val="0"/>
          <w:marBottom w:val="0"/>
          <w:divBdr>
            <w:top w:val="none" w:sz="0" w:space="0" w:color="auto"/>
            <w:left w:val="none" w:sz="0" w:space="0" w:color="auto"/>
            <w:bottom w:val="none" w:sz="0" w:space="0" w:color="auto"/>
            <w:right w:val="none" w:sz="0" w:space="0" w:color="auto"/>
          </w:divBdr>
          <w:divsChild>
            <w:div w:id="704906410">
              <w:marLeft w:val="0"/>
              <w:marRight w:val="0"/>
              <w:marTop w:val="0"/>
              <w:marBottom w:val="0"/>
              <w:divBdr>
                <w:top w:val="none" w:sz="0" w:space="0" w:color="auto"/>
                <w:left w:val="none" w:sz="0" w:space="0" w:color="auto"/>
                <w:bottom w:val="none" w:sz="0" w:space="0" w:color="auto"/>
                <w:right w:val="none" w:sz="0" w:space="0" w:color="auto"/>
              </w:divBdr>
              <w:divsChild>
                <w:div w:id="308435618">
                  <w:marLeft w:val="285"/>
                  <w:marRight w:val="0"/>
                  <w:marTop w:val="0"/>
                  <w:marBottom w:val="0"/>
                  <w:divBdr>
                    <w:top w:val="none" w:sz="0" w:space="0" w:color="auto"/>
                    <w:left w:val="none" w:sz="0" w:space="0" w:color="auto"/>
                    <w:bottom w:val="none" w:sz="0" w:space="0" w:color="auto"/>
                    <w:right w:val="none" w:sz="0" w:space="0" w:color="auto"/>
                  </w:divBdr>
                  <w:divsChild>
                    <w:div w:id="1336809090">
                      <w:marLeft w:val="0"/>
                      <w:marRight w:val="0"/>
                      <w:marTop w:val="0"/>
                      <w:marBottom w:val="0"/>
                      <w:divBdr>
                        <w:top w:val="none" w:sz="0" w:space="0" w:color="auto"/>
                        <w:left w:val="none" w:sz="0" w:space="0" w:color="auto"/>
                        <w:bottom w:val="none" w:sz="0" w:space="0" w:color="auto"/>
                        <w:right w:val="none" w:sz="0" w:space="0" w:color="auto"/>
                      </w:divBdr>
                      <w:divsChild>
                        <w:div w:id="339043674">
                          <w:marLeft w:val="0"/>
                          <w:marRight w:val="0"/>
                          <w:marTop w:val="0"/>
                          <w:marBottom w:val="0"/>
                          <w:divBdr>
                            <w:top w:val="none" w:sz="0" w:space="0" w:color="auto"/>
                            <w:left w:val="none" w:sz="0" w:space="0" w:color="auto"/>
                            <w:bottom w:val="none" w:sz="0" w:space="0" w:color="auto"/>
                            <w:right w:val="none" w:sz="0" w:space="0" w:color="auto"/>
                          </w:divBdr>
                          <w:divsChild>
                            <w:div w:id="279339215">
                              <w:marLeft w:val="0"/>
                              <w:marRight w:val="0"/>
                              <w:marTop w:val="0"/>
                              <w:marBottom w:val="0"/>
                              <w:divBdr>
                                <w:top w:val="none" w:sz="0" w:space="0" w:color="auto"/>
                                <w:left w:val="none" w:sz="0" w:space="0" w:color="auto"/>
                                <w:bottom w:val="none" w:sz="0" w:space="0" w:color="auto"/>
                                <w:right w:val="none" w:sz="0" w:space="0" w:color="auto"/>
                              </w:divBdr>
                              <w:divsChild>
                                <w:div w:id="593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98054">
      <w:bodyDiv w:val="1"/>
      <w:marLeft w:val="0"/>
      <w:marRight w:val="0"/>
      <w:marTop w:val="0"/>
      <w:marBottom w:val="0"/>
      <w:divBdr>
        <w:top w:val="none" w:sz="0" w:space="0" w:color="auto"/>
        <w:left w:val="none" w:sz="0" w:space="0" w:color="auto"/>
        <w:bottom w:val="none" w:sz="0" w:space="0" w:color="auto"/>
        <w:right w:val="none" w:sz="0" w:space="0" w:color="auto"/>
      </w:divBdr>
    </w:div>
    <w:div w:id="1463889450">
      <w:bodyDiv w:val="1"/>
      <w:marLeft w:val="0"/>
      <w:marRight w:val="0"/>
      <w:marTop w:val="0"/>
      <w:marBottom w:val="0"/>
      <w:divBdr>
        <w:top w:val="none" w:sz="0" w:space="0" w:color="auto"/>
        <w:left w:val="none" w:sz="0" w:space="0" w:color="auto"/>
        <w:bottom w:val="none" w:sz="0" w:space="0" w:color="auto"/>
        <w:right w:val="none" w:sz="0" w:space="0" w:color="auto"/>
      </w:divBdr>
    </w:div>
    <w:div w:id="1483426043">
      <w:bodyDiv w:val="1"/>
      <w:marLeft w:val="0"/>
      <w:marRight w:val="0"/>
      <w:marTop w:val="0"/>
      <w:marBottom w:val="0"/>
      <w:divBdr>
        <w:top w:val="none" w:sz="0" w:space="0" w:color="auto"/>
        <w:left w:val="none" w:sz="0" w:space="0" w:color="auto"/>
        <w:bottom w:val="none" w:sz="0" w:space="0" w:color="auto"/>
        <w:right w:val="none" w:sz="0" w:space="0" w:color="auto"/>
      </w:divBdr>
    </w:div>
    <w:div w:id="1652714484">
      <w:bodyDiv w:val="1"/>
      <w:marLeft w:val="0"/>
      <w:marRight w:val="0"/>
      <w:marTop w:val="0"/>
      <w:marBottom w:val="0"/>
      <w:divBdr>
        <w:top w:val="none" w:sz="0" w:space="0" w:color="auto"/>
        <w:left w:val="none" w:sz="0" w:space="0" w:color="auto"/>
        <w:bottom w:val="none" w:sz="0" w:space="0" w:color="auto"/>
        <w:right w:val="none" w:sz="0" w:space="0" w:color="auto"/>
      </w:divBdr>
    </w:div>
    <w:div w:id="1873226324">
      <w:bodyDiv w:val="1"/>
      <w:marLeft w:val="0"/>
      <w:marRight w:val="0"/>
      <w:marTop w:val="0"/>
      <w:marBottom w:val="0"/>
      <w:divBdr>
        <w:top w:val="none" w:sz="0" w:space="0" w:color="auto"/>
        <w:left w:val="none" w:sz="0" w:space="0" w:color="auto"/>
        <w:bottom w:val="none" w:sz="0" w:space="0" w:color="auto"/>
        <w:right w:val="none" w:sz="0" w:space="0" w:color="auto"/>
      </w:divBdr>
    </w:div>
    <w:div w:id="1959212467">
      <w:bodyDiv w:val="1"/>
      <w:marLeft w:val="0"/>
      <w:marRight w:val="0"/>
      <w:marTop w:val="0"/>
      <w:marBottom w:val="0"/>
      <w:divBdr>
        <w:top w:val="none" w:sz="0" w:space="0" w:color="auto"/>
        <w:left w:val="none" w:sz="0" w:space="0" w:color="auto"/>
        <w:bottom w:val="none" w:sz="0" w:space="0" w:color="auto"/>
        <w:right w:val="none" w:sz="0" w:space="0" w:color="auto"/>
      </w:divBdr>
      <w:divsChild>
        <w:div w:id="47476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rtha.knowsley.gov.uk/Staff_Stuff/Your_job/Performance_review_development/Pages/default.aspx" TargetMode="External"/><Relationship Id="rId18" Type="http://schemas.openxmlformats.org/officeDocument/2006/relationships/hyperlink" Target="http://bertha.knowsley.gov.uk/Staff_Stuff/Your_job/HRPolicies/Pages/eManagingConductPolicy.aspx" TargetMode="External"/><Relationship Id="rId3" Type="http://schemas.openxmlformats.org/officeDocument/2006/relationships/customXml" Target="../customXml/item3.xml"/><Relationship Id="rId21" Type="http://schemas.openxmlformats.org/officeDocument/2006/relationships/hyperlink" Target="mailto:workforce.developmentteam@knowsley.gov.uk" TargetMode="External"/><Relationship Id="rId7" Type="http://schemas.openxmlformats.org/officeDocument/2006/relationships/settings" Target="settings.xml"/><Relationship Id="rId12" Type="http://schemas.openxmlformats.org/officeDocument/2006/relationships/hyperlink" Target="http://bertha.knowsley.gov.uk/Staff_Stuff/Your_job/HRPolicies/Pages/Time-Off-Work.aspx" TargetMode="External"/><Relationship Id="rId17" Type="http://schemas.openxmlformats.org/officeDocument/2006/relationships/hyperlink" Target="http://bertha.knowsley.gov.uk/Staff_Stuff/Your_job/Performance_review_development/Documents/progression-policy-march-2016.docx"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bertha.knowsley.gov.uk/Staff_Stuff/Your_job/HRPolicies/Pages/eFlexibleMobileWorkingPolicy.aspx" TargetMode="External"/><Relationship Id="rId20" Type="http://schemas.openxmlformats.org/officeDocument/2006/relationships/hyperlink" Target="mailto:workforce.developmentteam@knowsle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bertha.knowsley.gov.uk/Staff_Stuff/Your_job/Pages/MyView.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rtha.knowsley.gov.uk/Staff_Stuff/Your_job/HRPolicies/Pages/eAccesstoWorkScheme.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7E25A6072DAC40B6FCB570108D00D3" ma:contentTypeVersion="0" ma:contentTypeDescription="Create a new document." ma:contentTypeScope="" ma:versionID="97f298da3718ab5faaf6438865c9cf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5A91723-5FEE-4F9E-9B85-8321CC2F7DA7}"/>
</file>

<file path=customXml/itemProps2.xml><?xml version="1.0" encoding="utf-8"?>
<ds:datastoreItem xmlns:ds="http://schemas.openxmlformats.org/officeDocument/2006/customXml" ds:itemID="{0F5FEE51-4DAA-4E0A-9293-591646E449D5}"/>
</file>

<file path=customXml/itemProps3.xml><?xml version="1.0" encoding="utf-8"?>
<ds:datastoreItem xmlns:ds="http://schemas.openxmlformats.org/officeDocument/2006/customXml" ds:itemID="{4C6C87BE-F049-4819-837A-8DBDB2BDBC5A}"/>
</file>

<file path=customXml/itemProps4.xml><?xml version="1.0" encoding="utf-8"?>
<ds:datastoreItem xmlns:ds="http://schemas.openxmlformats.org/officeDocument/2006/customXml" ds:itemID="{A9579B24-7A4D-41E7-818A-926BB1951A72}"/>
</file>

<file path=docProps/app.xml><?xml version="1.0" encoding="utf-8"?>
<Properties xmlns="http://schemas.openxmlformats.org/officeDocument/2006/extended-properties" xmlns:vt="http://schemas.openxmlformats.org/officeDocument/2006/docPropsVTypes">
  <Template>Normal</Template>
  <TotalTime>0</TotalTime>
  <Pages>17</Pages>
  <Words>5132</Words>
  <Characters>29254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Ideas for Policy content</vt:lpstr>
    </vt:vector>
  </TitlesOfParts>
  <Company>Knowsley MBC</Company>
  <LinksUpToDate>false</LinksUpToDate>
  <CharactersWithSpaces>34318</CharactersWithSpaces>
  <SharedDoc>false</SharedDoc>
  <HLinks>
    <vt:vector size="12" baseType="variant">
      <vt:variant>
        <vt:i4>4784238</vt:i4>
      </vt:variant>
      <vt:variant>
        <vt:i4>45</vt:i4>
      </vt:variant>
      <vt:variant>
        <vt:i4>0</vt:i4>
      </vt:variant>
      <vt:variant>
        <vt:i4>5</vt:i4>
      </vt:variant>
      <vt:variant>
        <vt:lpwstr>C:\Documents and Settings\adekoyat\Local Settings\Temporary Internet Files\Developing People Original\Link Documents\Guidance Note Six.docx</vt:lpwstr>
      </vt:variant>
      <vt:variant>
        <vt:lpwstr/>
      </vt:variant>
      <vt:variant>
        <vt:i4>4784238</vt:i4>
      </vt:variant>
      <vt:variant>
        <vt:i4>42</vt:i4>
      </vt:variant>
      <vt:variant>
        <vt:i4>0</vt:i4>
      </vt:variant>
      <vt:variant>
        <vt:i4>5</vt:i4>
      </vt:variant>
      <vt:variant>
        <vt:lpwstr>C:\Documents and Settings\adekoyat\Local Settings\Temporary Internet Files\Developing People Original\Link Documents\Guidance Note Six.docx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for Policy content</dc:title>
  <dc:subject/>
  <dc:creator>williams </dc:creator>
  <cp:keywords/>
  <dc:description/>
  <cp:lastModifiedBy>yatese</cp:lastModifiedBy>
  <cp:revision>2</cp:revision>
  <cp:lastPrinted>2016-04-22T11:20:00Z</cp:lastPrinted>
  <dcterms:created xsi:type="dcterms:W3CDTF">2017-02-27T10:24:00Z</dcterms:created>
  <dcterms:modified xsi:type="dcterms:W3CDTF">2017-02-27T10:24:00Z</dcterms:modified>
  <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williams </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Id">
    <vt:lpwstr>0x010100AB7E25A6072DAC40B6FCB570108D00D3</vt:lpwstr>
  </property>
</Properties>
</file>